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32308" w14:textId="09A4DEB0" w:rsidR="005C6C2B" w:rsidRPr="008148DC" w:rsidRDefault="00CE138F" w:rsidP="005C6C2B">
      <w:pPr>
        <w:tabs>
          <w:tab w:val="center" w:pos="4536"/>
          <w:tab w:val="right" w:pos="8280"/>
          <w:tab w:val="right" w:pos="9639"/>
        </w:tabs>
        <w:ind w:right="2"/>
        <w:rPr>
          <w:rFonts w:ascii="Arial" w:eastAsia="ＭＳ 明朝" w:hAnsi="Arial"/>
          <w:b/>
          <w:noProof/>
          <w:lang w:val="en-US" w:eastAsia="x-none"/>
        </w:rPr>
      </w:pPr>
      <w:bookmarkStart w:id="0" w:name="OLE_LINK3"/>
      <w:r w:rsidRPr="008148DC">
        <w:rPr>
          <w:rFonts w:ascii="Arial" w:eastAsia="ＭＳ 明朝" w:hAnsi="Arial"/>
          <w:b/>
          <w:noProof/>
          <w:lang w:val="en-US"/>
        </w:rPr>
        <w:t>3GPP TSG RAN WG1 Meeting #AH1901</w:t>
      </w:r>
      <w:r w:rsidR="0019672E" w:rsidRPr="008148DC">
        <w:rPr>
          <w:rFonts w:ascii="Arial" w:eastAsia="ＭＳ 明朝" w:hAnsi="Arial"/>
          <w:b/>
          <w:noProof/>
          <w:lang w:val="en-US" w:eastAsia="x-none"/>
        </w:rPr>
        <w:tab/>
      </w:r>
      <w:r w:rsidRPr="008148DC">
        <w:rPr>
          <w:rFonts w:ascii="Arial" w:eastAsia="ＭＳ 明朝" w:hAnsi="Arial"/>
          <w:b/>
          <w:noProof/>
          <w:lang w:val="en-US" w:eastAsia="x-none"/>
        </w:rPr>
        <w:tab/>
      </w:r>
      <w:r w:rsidRPr="008148DC">
        <w:rPr>
          <w:rFonts w:ascii="Arial" w:eastAsia="ＭＳ 明朝" w:hAnsi="Arial"/>
          <w:b/>
          <w:noProof/>
          <w:lang w:val="en-US" w:eastAsia="x-none"/>
        </w:rPr>
        <w:tab/>
        <w:t xml:space="preserve">   R1-19</w:t>
      </w:r>
      <w:r w:rsidR="005F2C4D">
        <w:rPr>
          <w:rFonts w:ascii="Arial" w:eastAsia="ＭＳ 明朝" w:hAnsi="Arial"/>
          <w:b/>
          <w:noProof/>
          <w:lang w:val="en-US" w:eastAsia="x-none"/>
        </w:rPr>
        <w:t>00966</w:t>
      </w:r>
    </w:p>
    <w:p w14:paraId="5D13F340" w14:textId="18AD36E7" w:rsidR="005C6C2B" w:rsidRPr="008148DC" w:rsidRDefault="00CE138F" w:rsidP="005C6C2B">
      <w:pPr>
        <w:widowControl w:val="0"/>
        <w:rPr>
          <w:rFonts w:ascii="Arial" w:eastAsia="ＭＳ 明朝" w:hAnsi="Arial"/>
          <w:b/>
          <w:noProof/>
          <w:lang w:val="en-US" w:eastAsia="x-none"/>
        </w:rPr>
      </w:pPr>
      <w:r w:rsidRPr="008148DC">
        <w:rPr>
          <w:rFonts w:ascii="Arial" w:eastAsia="ＭＳ 明朝" w:hAnsi="Arial"/>
          <w:b/>
          <w:noProof/>
          <w:lang w:val="en-US" w:eastAsia="x-none"/>
        </w:rPr>
        <w:t>Taipei</w:t>
      </w:r>
      <w:r w:rsidR="009A0D4C" w:rsidRPr="008148DC">
        <w:rPr>
          <w:rFonts w:ascii="Arial" w:eastAsia="ＭＳ 明朝" w:hAnsi="Arial"/>
          <w:b/>
          <w:noProof/>
          <w:lang w:val="en-US" w:eastAsia="x-none"/>
        </w:rPr>
        <w:t xml:space="preserve">, </w:t>
      </w:r>
      <w:r w:rsidRPr="008148DC">
        <w:rPr>
          <w:rFonts w:ascii="Arial" w:eastAsia="ＭＳ 明朝" w:hAnsi="Arial"/>
          <w:b/>
          <w:noProof/>
          <w:lang w:val="en-US" w:eastAsia="x-none"/>
        </w:rPr>
        <w:t>January</w:t>
      </w:r>
      <w:r w:rsidR="009A0D4C" w:rsidRPr="008148DC">
        <w:rPr>
          <w:rFonts w:ascii="Arial" w:eastAsia="ＭＳ 明朝" w:hAnsi="Arial"/>
          <w:b/>
          <w:noProof/>
          <w:lang w:val="en-US" w:eastAsia="x-none"/>
        </w:rPr>
        <w:t xml:space="preserve"> </w:t>
      </w:r>
      <w:r w:rsidRPr="008148DC">
        <w:rPr>
          <w:rFonts w:ascii="Arial" w:eastAsia="ＭＳ 明朝" w:hAnsi="Arial"/>
          <w:b/>
          <w:noProof/>
          <w:lang w:val="en-US" w:eastAsia="x-none"/>
        </w:rPr>
        <w:t>21st</w:t>
      </w:r>
      <w:r w:rsidR="009A0D4C" w:rsidRPr="008148DC">
        <w:rPr>
          <w:rFonts w:ascii="Arial" w:eastAsia="ＭＳ 明朝" w:hAnsi="Arial"/>
          <w:b/>
          <w:noProof/>
          <w:lang w:val="en-US" w:eastAsia="x-none"/>
        </w:rPr>
        <w:t xml:space="preserve"> – </w:t>
      </w:r>
      <w:r w:rsidRPr="008148DC">
        <w:rPr>
          <w:rFonts w:ascii="Arial" w:eastAsia="ＭＳ 明朝" w:hAnsi="Arial"/>
          <w:b/>
          <w:noProof/>
          <w:lang w:val="en-US" w:eastAsia="x-none"/>
        </w:rPr>
        <w:t>25th, 2019</w:t>
      </w:r>
    </w:p>
    <w:p w14:paraId="6167B624" w14:textId="77777777" w:rsidR="005C6C2B" w:rsidRPr="008148DC" w:rsidRDefault="005C6C2B" w:rsidP="005C6C2B">
      <w:pPr>
        <w:tabs>
          <w:tab w:val="center" w:pos="4536"/>
          <w:tab w:val="right" w:pos="8280"/>
          <w:tab w:val="right" w:pos="9639"/>
        </w:tabs>
        <w:ind w:right="2"/>
        <w:rPr>
          <w:rFonts w:ascii="Arial" w:hAnsi="Arial" w:cs="Arial"/>
          <w:b/>
          <w:bCs/>
          <w:sz w:val="28"/>
          <w:lang w:val="en-US"/>
        </w:rPr>
      </w:pPr>
    </w:p>
    <w:p w14:paraId="62C35F63" w14:textId="0EC03B2E" w:rsidR="005C6C2B" w:rsidRPr="008148DC" w:rsidRDefault="005C6C2B" w:rsidP="005C6C2B">
      <w:pPr>
        <w:widowControl w:val="0"/>
        <w:ind w:left="1800" w:hanging="1800"/>
        <w:rPr>
          <w:rFonts w:ascii="Arial" w:eastAsia="ＭＳ 明朝" w:hAnsi="Arial"/>
          <w:b/>
          <w:noProof/>
          <w:lang w:val="en-US"/>
        </w:rPr>
      </w:pPr>
      <w:r w:rsidRPr="008148DC">
        <w:rPr>
          <w:rFonts w:ascii="Arial" w:eastAsia="ＭＳ 明朝" w:hAnsi="Arial"/>
          <w:b/>
          <w:noProof/>
          <w:lang w:val="en-US" w:eastAsia="x-none"/>
        </w:rPr>
        <w:t>Source:</w:t>
      </w:r>
      <w:r w:rsidRPr="008148DC">
        <w:rPr>
          <w:rFonts w:ascii="Arial" w:eastAsia="ＭＳ 明朝" w:hAnsi="Arial"/>
          <w:b/>
          <w:noProof/>
          <w:lang w:val="en-US" w:eastAsia="x-none"/>
        </w:rPr>
        <w:tab/>
        <w:t>NTT DOCOMO</w:t>
      </w:r>
      <w:r w:rsidRPr="008148DC">
        <w:rPr>
          <w:rFonts w:ascii="Arial" w:eastAsia="ＭＳ 明朝" w:hAnsi="Arial" w:hint="eastAsia"/>
          <w:b/>
          <w:noProof/>
          <w:lang w:val="en-US"/>
        </w:rPr>
        <w:t>, INC.</w:t>
      </w:r>
    </w:p>
    <w:bookmarkEnd w:id="0"/>
    <w:p w14:paraId="7332E81A" w14:textId="0F470B6F" w:rsidR="00FE0C9D" w:rsidRPr="008148DC" w:rsidRDefault="00FE0C9D" w:rsidP="00FE0C9D">
      <w:pPr>
        <w:pStyle w:val="a7"/>
        <w:ind w:left="1800" w:hanging="1800"/>
        <w:rPr>
          <w:sz w:val="24"/>
          <w:lang w:val="en-US" w:eastAsia="ja-JP"/>
        </w:rPr>
      </w:pPr>
      <w:r w:rsidRPr="008148DC">
        <w:rPr>
          <w:sz w:val="24"/>
          <w:lang w:val="en-US"/>
        </w:rPr>
        <w:t>Title:</w:t>
      </w:r>
      <w:r w:rsidRPr="008148DC">
        <w:rPr>
          <w:sz w:val="24"/>
          <w:lang w:val="en-US"/>
        </w:rPr>
        <w:tab/>
      </w:r>
      <w:bookmarkStart w:id="1" w:name="OLE_LINK8"/>
      <w:bookmarkStart w:id="2" w:name="OLE_LINK9"/>
      <w:bookmarkStart w:id="3" w:name="OLE_LINK21"/>
      <w:bookmarkStart w:id="4" w:name="OLE_LINK22"/>
      <w:r w:rsidR="00E327CB" w:rsidRPr="008148DC">
        <w:rPr>
          <w:sz w:val="24"/>
          <w:lang w:val="en-US"/>
        </w:rPr>
        <w:t>Uu-based sidelink resource allocation/configuration</w:t>
      </w:r>
      <w:r w:rsidR="00CE138F" w:rsidRPr="008148DC">
        <w:rPr>
          <w:sz w:val="24"/>
          <w:lang w:val="en-US"/>
        </w:rPr>
        <w:t xml:space="preserve"> for NR V2X</w:t>
      </w:r>
    </w:p>
    <w:bookmarkEnd w:id="1"/>
    <w:bookmarkEnd w:id="2"/>
    <w:bookmarkEnd w:id="3"/>
    <w:bookmarkEnd w:id="4"/>
    <w:p w14:paraId="02FF14B3" w14:textId="10BE4A0A" w:rsidR="00FE0C9D" w:rsidRPr="008148DC" w:rsidRDefault="00FE0C9D" w:rsidP="00FE0C9D">
      <w:pPr>
        <w:pStyle w:val="a7"/>
        <w:tabs>
          <w:tab w:val="left" w:pos="1800"/>
        </w:tabs>
        <w:ind w:left="1800" w:hanging="1800"/>
        <w:rPr>
          <w:sz w:val="24"/>
          <w:lang w:val="en-US" w:eastAsia="ja-JP"/>
        </w:rPr>
      </w:pPr>
      <w:r w:rsidRPr="008148DC">
        <w:rPr>
          <w:sz w:val="24"/>
          <w:lang w:val="en-US"/>
        </w:rPr>
        <w:t>Agenda Item:</w:t>
      </w:r>
      <w:bookmarkStart w:id="5" w:name="Source"/>
      <w:bookmarkEnd w:id="5"/>
      <w:r w:rsidRPr="008148DC">
        <w:rPr>
          <w:sz w:val="24"/>
          <w:lang w:val="en-US"/>
        </w:rPr>
        <w:tab/>
      </w:r>
      <w:r w:rsidR="00CE138F" w:rsidRPr="008148DC">
        <w:rPr>
          <w:sz w:val="24"/>
          <w:lang w:val="en-US" w:eastAsia="ja-JP"/>
        </w:rPr>
        <w:t>7.2.4.</w:t>
      </w:r>
      <w:r w:rsidR="00BD529A" w:rsidRPr="008148DC">
        <w:rPr>
          <w:sz w:val="24"/>
          <w:lang w:val="en-US" w:eastAsia="ja-JP"/>
        </w:rPr>
        <w:t>3</w:t>
      </w:r>
    </w:p>
    <w:p w14:paraId="0EC9D632" w14:textId="77777777" w:rsidR="00900DAE" w:rsidRPr="008148DC" w:rsidRDefault="00900DAE" w:rsidP="00D02352">
      <w:pPr>
        <w:pBdr>
          <w:bottom w:val="single" w:sz="6" w:space="1" w:color="auto"/>
        </w:pBdr>
        <w:ind w:left="1800" w:hanging="1800"/>
        <w:rPr>
          <w:rFonts w:ascii="Arial" w:hAnsi="Arial"/>
          <w:b/>
          <w:lang w:val="en-US"/>
        </w:rPr>
      </w:pPr>
      <w:r w:rsidRPr="008148DC">
        <w:rPr>
          <w:rFonts w:ascii="Arial" w:hAnsi="Arial"/>
          <w:b/>
          <w:lang w:val="en-US"/>
        </w:rPr>
        <w:t>Document for:</w:t>
      </w:r>
      <w:bookmarkStart w:id="6" w:name="DocumentFor"/>
      <w:bookmarkEnd w:id="6"/>
      <w:r w:rsidR="00D02352" w:rsidRPr="008148DC">
        <w:rPr>
          <w:rFonts w:ascii="Arial" w:hAnsi="Arial"/>
          <w:b/>
          <w:lang w:val="en-US"/>
        </w:rPr>
        <w:t xml:space="preserve"> </w:t>
      </w:r>
      <w:r w:rsidR="00D02352" w:rsidRPr="008148DC">
        <w:rPr>
          <w:rFonts w:ascii="Arial" w:hAnsi="Arial"/>
          <w:b/>
          <w:lang w:val="en-US"/>
        </w:rPr>
        <w:tab/>
      </w:r>
      <w:r w:rsidRPr="008148DC">
        <w:rPr>
          <w:rFonts w:ascii="Arial" w:hAnsi="Arial"/>
          <w:b/>
          <w:lang w:val="en-US"/>
        </w:rPr>
        <w:t>Discussion and Decision</w:t>
      </w:r>
    </w:p>
    <w:p w14:paraId="702AF45C" w14:textId="77777777" w:rsidR="008E3FC0" w:rsidRPr="008148DC" w:rsidRDefault="001D2A61" w:rsidP="008E3FC0">
      <w:pPr>
        <w:pStyle w:val="1"/>
        <w:numPr>
          <w:ilvl w:val="0"/>
          <w:numId w:val="6"/>
        </w:numPr>
        <w:spacing w:after="120"/>
        <w:jc w:val="both"/>
        <w:rPr>
          <w:b/>
          <w:lang w:val="en-US"/>
        </w:rPr>
      </w:pPr>
      <w:r w:rsidRPr="008148DC">
        <w:rPr>
          <w:rFonts w:hint="eastAsia"/>
          <w:b/>
          <w:lang w:val="en-US"/>
        </w:rPr>
        <w:t>Introduction</w:t>
      </w:r>
    </w:p>
    <w:p w14:paraId="36FB9A84" w14:textId="660F86BD" w:rsidR="003D5E0C" w:rsidRPr="008148DC" w:rsidRDefault="000945F2" w:rsidP="00B342A7">
      <w:pPr>
        <w:jc w:val="both"/>
        <w:rPr>
          <w:rFonts w:eastAsiaTheme="minorEastAsia"/>
          <w:sz w:val="22"/>
          <w:lang w:val="en-US"/>
        </w:rPr>
      </w:pPr>
      <w:r w:rsidRPr="008148DC">
        <w:rPr>
          <w:rFonts w:eastAsiaTheme="minorEastAsia"/>
          <w:sz w:val="22"/>
          <w:lang w:val="en-US"/>
        </w:rPr>
        <w:t xml:space="preserve">From RAN1#94 meeting to RAN1#95, a lot of agreements on Uu-based </w:t>
      </w:r>
      <w:r w:rsidRPr="008148DC">
        <w:rPr>
          <w:rFonts w:eastAsia="SimSun"/>
          <w:sz w:val="22"/>
          <w:lang w:eastAsia="zh-CN"/>
        </w:rPr>
        <w:t xml:space="preserve">sidelink (SL) resource allocation/configuration for NR V2X were made [1]-[3] and further studies and discussions are necessary. </w:t>
      </w:r>
      <w:r w:rsidRPr="008148DC">
        <w:rPr>
          <w:rFonts w:eastAsiaTheme="minorEastAsia"/>
          <w:sz w:val="22"/>
          <w:lang w:val="en-US"/>
        </w:rPr>
        <w:t xml:space="preserve">In this contribution, </w:t>
      </w:r>
      <w:r w:rsidRPr="008148DC">
        <w:rPr>
          <w:rFonts w:eastAsia="SimSun"/>
          <w:sz w:val="22"/>
          <w:lang w:eastAsia="zh-CN"/>
        </w:rPr>
        <w:t>we share our views on Uu-based SL resource allocation/configuration for NR V2X.</w:t>
      </w:r>
    </w:p>
    <w:p w14:paraId="74A0CB50" w14:textId="0B363FC1" w:rsidR="003D5E0C" w:rsidRPr="008148DC" w:rsidRDefault="003D5E0C" w:rsidP="00B342A7">
      <w:pPr>
        <w:jc w:val="both"/>
        <w:rPr>
          <w:rFonts w:eastAsiaTheme="minorEastAsia"/>
          <w:lang w:val="en-US"/>
        </w:rPr>
      </w:pPr>
    </w:p>
    <w:p w14:paraId="04E4159B" w14:textId="049A1F55" w:rsidR="00B342A7" w:rsidRPr="008148DC" w:rsidRDefault="00456ED2" w:rsidP="00B342A7">
      <w:pPr>
        <w:pStyle w:val="1"/>
        <w:numPr>
          <w:ilvl w:val="0"/>
          <w:numId w:val="6"/>
        </w:numPr>
        <w:spacing w:after="120"/>
        <w:jc w:val="both"/>
        <w:rPr>
          <w:rFonts w:eastAsia="DengXian"/>
          <w:b/>
          <w:lang w:val="en-US" w:eastAsia="zh-CN"/>
        </w:rPr>
      </w:pPr>
      <w:r w:rsidRPr="008148DC">
        <w:rPr>
          <w:rFonts w:eastAsia="DengXian"/>
          <w:b/>
          <w:lang w:val="en-US" w:eastAsia="zh-CN"/>
        </w:rPr>
        <w:t>Discussions</w:t>
      </w:r>
    </w:p>
    <w:p w14:paraId="1BB4A751" w14:textId="2A41E52F" w:rsidR="00B342A7" w:rsidRPr="008148DC" w:rsidRDefault="000945F2" w:rsidP="00456ED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8148DC">
        <w:rPr>
          <w:rFonts w:ascii="Arial" w:eastAsiaTheme="minorEastAsia" w:hAnsi="Arial" w:hint="eastAsia"/>
          <w:b/>
          <w:kern w:val="28"/>
          <w:sz w:val="22"/>
          <w:szCs w:val="22"/>
          <w:lang w:val="en-US"/>
        </w:rPr>
        <w:t xml:space="preserve">NR Uu-based NR </w:t>
      </w:r>
      <w:r w:rsidRPr="008148DC">
        <w:rPr>
          <w:rFonts w:ascii="Arial" w:eastAsiaTheme="minorEastAsia" w:hAnsi="Arial"/>
          <w:b/>
          <w:kern w:val="28"/>
          <w:sz w:val="22"/>
          <w:szCs w:val="22"/>
          <w:lang w:val="en-US"/>
        </w:rPr>
        <w:t>sidelink</w:t>
      </w:r>
    </w:p>
    <w:p w14:paraId="4D2E8619" w14:textId="0C73F09D" w:rsidR="00D92C13" w:rsidRPr="008148DC" w:rsidRDefault="00D92C13" w:rsidP="00D92C13">
      <w:pPr>
        <w:pStyle w:val="afe"/>
        <w:numPr>
          <w:ilvl w:val="0"/>
          <w:numId w:val="43"/>
        </w:numPr>
        <w:spacing w:afterLines="50" w:after="120"/>
        <w:ind w:leftChars="0"/>
        <w:jc w:val="both"/>
        <w:rPr>
          <w:rFonts w:eastAsiaTheme="minorEastAsia"/>
          <w:b/>
          <w:sz w:val="22"/>
          <w:lang w:val="en-US"/>
        </w:rPr>
      </w:pPr>
      <w:r w:rsidRPr="008148DC">
        <w:rPr>
          <w:rFonts w:eastAsiaTheme="minorEastAsia"/>
          <w:b/>
          <w:sz w:val="22"/>
          <w:lang w:val="en-US"/>
        </w:rPr>
        <w:t>Resource pool configuration</w:t>
      </w:r>
    </w:p>
    <w:p w14:paraId="396E9F25" w14:textId="77777777" w:rsidR="0018725D" w:rsidRPr="008148DC" w:rsidRDefault="0018725D" w:rsidP="0018725D">
      <w:pPr>
        <w:spacing w:after="240"/>
        <w:jc w:val="both"/>
        <w:rPr>
          <w:rFonts w:eastAsia="SimSun"/>
          <w:sz w:val="22"/>
          <w:szCs w:val="22"/>
          <w:lang w:eastAsia="zh-CN"/>
        </w:rPr>
      </w:pPr>
      <w:r w:rsidRPr="008148DC">
        <w:rPr>
          <w:rFonts w:eastAsia="SimSun" w:hint="eastAsia"/>
          <w:sz w:val="22"/>
          <w:szCs w:val="22"/>
          <w:lang w:eastAsia="zh-CN"/>
        </w:rPr>
        <w:t>A</w:t>
      </w:r>
      <w:r w:rsidRPr="008148DC">
        <w:rPr>
          <w:rFonts w:eastAsia="SimSun"/>
          <w:sz w:val="22"/>
          <w:szCs w:val="22"/>
          <w:lang w:eastAsia="zh-CN"/>
        </w:rPr>
        <w:t>ccording to NR V2X SID, both unlicensed band and licensed band, e.g., cellular band, are studied to support NR V2X services. Therefore, at least unlicensed band and</w:t>
      </w:r>
      <w:r w:rsidRPr="008148DC">
        <w:rPr>
          <w:rFonts w:eastAsiaTheme="minorEastAsia"/>
          <w:sz w:val="22"/>
          <w:szCs w:val="22"/>
        </w:rPr>
        <w:t xml:space="preserve"> </w:t>
      </w:r>
      <w:r w:rsidRPr="008148DC">
        <w:rPr>
          <w:rFonts w:eastAsia="SimSun"/>
          <w:sz w:val="22"/>
          <w:szCs w:val="22"/>
          <w:lang w:eastAsia="zh-CN"/>
        </w:rPr>
        <w:t xml:space="preserve">NR Uu licensed band(s) need to be considered in terms of SL resource configuration. Especially for NR Uu licensed band(s), SL resource configuration method need to be studied carefully taking care of interference between Uu and SL communications. </w:t>
      </w:r>
    </w:p>
    <w:p w14:paraId="63DC1B8A" w14:textId="77777777" w:rsidR="0018725D" w:rsidRPr="008148DC" w:rsidRDefault="0018725D" w:rsidP="0018725D">
      <w:pPr>
        <w:spacing w:after="240"/>
        <w:jc w:val="both"/>
        <w:rPr>
          <w:rFonts w:eastAsia="SimSun"/>
          <w:sz w:val="22"/>
          <w:szCs w:val="22"/>
          <w:lang w:eastAsia="zh-CN"/>
        </w:rPr>
      </w:pPr>
      <w:r w:rsidRPr="008148DC">
        <w:rPr>
          <w:rFonts w:eastAsia="SimSun"/>
          <w:sz w:val="22"/>
          <w:szCs w:val="22"/>
          <w:lang w:eastAsia="zh-CN"/>
        </w:rPr>
        <w:t>In LTE V2X, SL resource pool is configured semi-statically to cope with slow ITS traffic load variation. LTE SL resource pool is configured with frequency and time domain indication, and can be configured on LTE spectrum by overriding UL resource. For NR semi-static resource pool configuration, this principle can be reused. When SL resource is configured on NR licensed band, SL resource to override ‘UL’ and/or ‘F’ symbol can be considered. In NR semi-static TDD-UL-DL configuration, ‘UL’ and ‘F’ are configured per TDD-UL-DL configuration period. Thus, SL resource can be configured per TDD-UL-DL configuration period.</w:t>
      </w:r>
    </w:p>
    <w:p w14:paraId="60994ED4" w14:textId="092C3A77" w:rsidR="0018725D" w:rsidRPr="008148DC" w:rsidRDefault="0018725D" w:rsidP="0018725D">
      <w:pPr>
        <w:spacing w:afterLines="50" w:after="120"/>
        <w:jc w:val="both"/>
        <w:rPr>
          <w:rFonts w:eastAsiaTheme="minorEastAsia"/>
          <w:b/>
          <w:sz w:val="22"/>
          <w:u w:val="single"/>
        </w:rPr>
      </w:pPr>
      <w:r w:rsidRPr="008148DC">
        <w:rPr>
          <w:rFonts w:eastAsiaTheme="minorEastAsia" w:hint="eastAsia"/>
          <w:b/>
          <w:sz w:val="22"/>
          <w:u w:val="single"/>
        </w:rPr>
        <w:t xml:space="preserve">Proposal </w:t>
      </w:r>
      <w:r w:rsidR="005F2C4D">
        <w:rPr>
          <w:rFonts w:eastAsiaTheme="minorEastAsia"/>
          <w:b/>
          <w:sz w:val="22"/>
          <w:u w:val="single"/>
        </w:rPr>
        <w:t>1</w:t>
      </w:r>
      <w:r w:rsidRPr="008148DC">
        <w:rPr>
          <w:rFonts w:eastAsiaTheme="minorEastAsia" w:hint="eastAsia"/>
          <w:b/>
          <w:sz w:val="22"/>
          <w:u w:val="single"/>
        </w:rPr>
        <w:t>:</w:t>
      </w:r>
    </w:p>
    <w:p w14:paraId="1612A1A1" w14:textId="77777777" w:rsidR="0018725D" w:rsidRPr="008148DC" w:rsidRDefault="0018725D" w:rsidP="005F2C4D">
      <w:pPr>
        <w:pStyle w:val="afe"/>
        <w:numPr>
          <w:ilvl w:val="0"/>
          <w:numId w:val="47"/>
        </w:numPr>
        <w:spacing w:afterLines="50" w:after="120"/>
        <w:ind w:leftChars="0"/>
        <w:rPr>
          <w:rFonts w:eastAsiaTheme="minorEastAsia"/>
          <w:i/>
          <w:sz w:val="22"/>
          <w:lang w:val="en-US"/>
        </w:rPr>
      </w:pPr>
      <w:r w:rsidRPr="008148DC">
        <w:rPr>
          <w:rFonts w:eastAsiaTheme="minorEastAsia"/>
          <w:i/>
          <w:sz w:val="22"/>
          <w:lang w:val="en-US"/>
        </w:rPr>
        <w:t xml:space="preserve">Support semi-static SL resource configuration in NR V2X. </w:t>
      </w:r>
    </w:p>
    <w:p w14:paraId="4AECBCAC" w14:textId="27F5A6F4" w:rsidR="0018725D" w:rsidRPr="008148DC" w:rsidRDefault="0018725D" w:rsidP="005F2C4D">
      <w:pPr>
        <w:pStyle w:val="afe"/>
        <w:numPr>
          <w:ilvl w:val="1"/>
          <w:numId w:val="46"/>
        </w:numPr>
        <w:spacing w:afterLines="50" w:after="120"/>
        <w:ind w:leftChars="0"/>
        <w:rPr>
          <w:rFonts w:eastAsiaTheme="minorEastAsia"/>
          <w:i/>
          <w:sz w:val="22"/>
          <w:lang w:val="en-US"/>
        </w:rPr>
      </w:pPr>
      <w:r w:rsidRPr="008148DC">
        <w:rPr>
          <w:rFonts w:eastAsiaTheme="minorEastAsia"/>
          <w:i/>
          <w:sz w:val="22"/>
          <w:lang w:val="en-US"/>
        </w:rPr>
        <w:t>If configured on NR licensed band, time domain SL resource configuration granularity is TDD-UL-DL configuration period.</w:t>
      </w:r>
    </w:p>
    <w:p w14:paraId="2B9D028A" w14:textId="3385244C" w:rsidR="0018725D" w:rsidRPr="008148DC" w:rsidRDefault="0018725D" w:rsidP="0018725D">
      <w:pPr>
        <w:spacing w:after="240"/>
        <w:jc w:val="both"/>
        <w:rPr>
          <w:sz w:val="22"/>
          <w:szCs w:val="22"/>
        </w:rPr>
      </w:pPr>
      <w:r w:rsidRPr="008148DC">
        <w:rPr>
          <w:rFonts w:eastAsia="SimSun"/>
          <w:sz w:val="22"/>
          <w:szCs w:val="22"/>
          <w:lang w:eastAsia="zh-CN"/>
        </w:rPr>
        <w:t>Besides, data traffic load in NR V2X may varies fast considering lots of event-triggered traffic. Event-triggered traffic with high data rate requirement is typical traffic as mentioned in TR 22.886 [</w:t>
      </w:r>
      <w:r w:rsidR="005F2C4D">
        <w:rPr>
          <w:rFonts w:eastAsia="SimSun"/>
          <w:sz w:val="22"/>
          <w:szCs w:val="22"/>
          <w:lang w:eastAsia="zh-CN"/>
        </w:rPr>
        <w:t>4</w:t>
      </w:r>
      <w:r w:rsidRPr="008148DC">
        <w:rPr>
          <w:rFonts w:eastAsia="SimSun"/>
          <w:sz w:val="22"/>
          <w:szCs w:val="22"/>
          <w:lang w:eastAsia="zh-CN"/>
        </w:rPr>
        <w:t xml:space="preserve">], e.g., for emergency trajectory alignment use case. For such event-triggered traffic, instant SL resource </w:t>
      </w:r>
      <w:r w:rsidRPr="008148DC">
        <w:rPr>
          <w:rFonts w:eastAsia="SimSun" w:hint="eastAsia"/>
          <w:sz w:val="22"/>
          <w:szCs w:val="22"/>
          <w:lang w:eastAsia="zh-CN"/>
        </w:rPr>
        <w:t>configuration</w:t>
      </w:r>
      <w:r w:rsidRPr="008148DC">
        <w:rPr>
          <w:rFonts w:eastAsia="SimSun"/>
          <w:sz w:val="22"/>
          <w:szCs w:val="22"/>
          <w:lang w:eastAsia="zh-CN"/>
        </w:rPr>
        <w:t xml:space="preserve"> is beneficial. For example, in case that high data traffic density is incurred by certain triggered event, UE needs to report the situation to base station and requests more SL resource for SL transmission, e.g., SL resources on licensed band. Therefore, we propose to support such on-demand SL resource configuration. </w:t>
      </w:r>
    </w:p>
    <w:p w14:paraId="7215686B" w14:textId="4BCC7B6E" w:rsidR="00803673" w:rsidRPr="008148DC" w:rsidRDefault="00803673" w:rsidP="00803673">
      <w:pPr>
        <w:spacing w:afterLines="50" w:after="120"/>
        <w:jc w:val="both"/>
        <w:rPr>
          <w:rFonts w:eastAsiaTheme="minorEastAsia"/>
          <w:b/>
          <w:sz w:val="22"/>
          <w:u w:val="single"/>
        </w:rPr>
      </w:pPr>
      <w:r w:rsidRPr="008148DC">
        <w:rPr>
          <w:rFonts w:eastAsiaTheme="minorEastAsia" w:hint="eastAsia"/>
          <w:b/>
          <w:sz w:val="22"/>
          <w:u w:val="single"/>
        </w:rPr>
        <w:t xml:space="preserve">Proposal </w:t>
      </w:r>
      <w:r w:rsidR="005F2C4D">
        <w:rPr>
          <w:rFonts w:eastAsiaTheme="minorEastAsia"/>
          <w:b/>
          <w:sz w:val="22"/>
          <w:u w:val="single"/>
        </w:rPr>
        <w:t>2</w:t>
      </w:r>
      <w:r w:rsidRPr="008148DC">
        <w:rPr>
          <w:rFonts w:eastAsiaTheme="minorEastAsia" w:hint="eastAsia"/>
          <w:b/>
          <w:sz w:val="22"/>
          <w:u w:val="single"/>
        </w:rPr>
        <w:t>:</w:t>
      </w:r>
    </w:p>
    <w:p w14:paraId="417724C1" w14:textId="09FB8C38" w:rsidR="0018725D" w:rsidRPr="008148DC" w:rsidRDefault="0018725D" w:rsidP="005F2C4D">
      <w:pPr>
        <w:pStyle w:val="afe"/>
        <w:numPr>
          <w:ilvl w:val="0"/>
          <w:numId w:val="47"/>
        </w:numPr>
        <w:spacing w:afterLines="50" w:after="120"/>
        <w:ind w:leftChars="0"/>
        <w:rPr>
          <w:rFonts w:eastAsiaTheme="minorEastAsia"/>
          <w:i/>
          <w:sz w:val="22"/>
          <w:lang w:val="en-US"/>
        </w:rPr>
      </w:pPr>
      <w:r w:rsidRPr="008148DC">
        <w:rPr>
          <w:rFonts w:eastAsiaTheme="minorEastAsia"/>
          <w:i/>
          <w:sz w:val="22"/>
          <w:lang w:val="en-US"/>
        </w:rPr>
        <w:t>Support on-demand SL resource configuration in NR V2X.</w:t>
      </w:r>
    </w:p>
    <w:p w14:paraId="12C9C892" w14:textId="77777777" w:rsidR="0018725D" w:rsidRPr="008148DC" w:rsidRDefault="0018725D" w:rsidP="00803673">
      <w:pPr>
        <w:spacing w:before="240" w:after="240"/>
        <w:jc w:val="both"/>
        <w:rPr>
          <w:rFonts w:eastAsia="SimSun"/>
          <w:sz w:val="22"/>
          <w:szCs w:val="22"/>
          <w:lang w:eastAsia="zh-CN"/>
        </w:rPr>
      </w:pPr>
      <w:r w:rsidRPr="008148DC">
        <w:rPr>
          <w:rFonts w:eastAsia="SimSun"/>
          <w:sz w:val="22"/>
          <w:szCs w:val="22"/>
          <w:lang w:eastAsia="zh-CN"/>
        </w:rPr>
        <w:t>Moreover, NR supports dynamic TDD configuration for DL and UL. if SL resource is configured on NR Uu licensed band, it needs to be studied whether to support dynamic SL resource configuration to accommodate Uu and SL resource in the same band.</w:t>
      </w:r>
    </w:p>
    <w:p w14:paraId="2BDB1801" w14:textId="180D3EE8" w:rsidR="00803673" w:rsidRPr="008148DC" w:rsidRDefault="00803673" w:rsidP="00803673">
      <w:pPr>
        <w:spacing w:afterLines="50" w:after="120"/>
        <w:jc w:val="both"/>
        <w:rPr>
          <w:rFonts w:eastAsiaTheme="minorEastAsia"/>
          <w:b/>
          <w:sz w:val="22"/>
          <w:u w:val="single"/>
        </w:rPr>
      </w:pPr>
      <w:r w:rsidRPr="008148DC">
        <w:rPr>
          <w:rFonts w:eastAsiaTheme="minorEastAsia" w:hint="eastAsia"/>
          <w:b/>
          <w:sz w:val="22"/>
          <w:u w:val="single"/>
        </w:rPr>
        <w:t xml:space="preserve">Proposal </w:t>
      </w:r>
      <w:r w:rsidR="005F2C4D">
        <w:rPr>
          <w:rFonts w:eastAsiaTheme="minorEastAsia"/>
          <w:b/>
          <w:sz w:val="22"/>
          <w:u w:val="single"/>
        </w:rPr>
        <w:t>3</w:t>
      </w:r>
      <w:r w:rsidRPr="008148DC">
        <w:rPr>
          <w:rFonts w:eastAsiaTheme="minorEastAsia" w:hint="eastAsia"/>
          <w:b/>
          <w:sz w:val="22"/>
          <w:u w:val="single"/>
        </w:rPr>
        <w:t>:</w:t>
      </w:r>
    </w:p>
    <w:p w14:paraId="62205550" w14:textId="7CA64FC0" w:rsidR="0018725D" w:rsidRPr="008148DC" w:rsidRDefault="0018725D" w:rsidP="005F2C4D">
      <w:pPr>
        <w:pStyle w:val="afe"/>
        <w:numPr>
          <w:ilvl w:val="0"/>
          <w:numId w:val="47"/>
        </w:numPr>
        <w:spacing w:afterLines="50" w:after="120"/>
        <w:ind w:leftChars="0"/>
        <w:rPr>
          <w:rFonts w:eastAsiaTheme="minorEastAsia"/>
          <w:i/>
          <w:sz w:val="22"/>
          <w:lang w:val="en-US"/>
        </w:rPr>
      </w:pPr>
      <w:r w:rsidRPr="008148DC">
        <w:rPr>
          <w:rFonts w:eastAsiaTheme="minorEastAsia"/>
          <w:i/>
          <w:sz w:val="22"/>
          <w:lang w:val="en-US"/>
        </w:rPr>
        <w:lastRenderedPageBreak/>
        <w:t>Study whether to support dynamic SL resource configuration, if SL resource is configured on NR licensed band.</w:t>
      </w:r>
    </w:p>
    <w:p w14:paraId="1F122E36" w14:textId="20EBDD97" w:rsidR="00483912" w:rsidRPr="008148DC" w:rsidRDefault="00483912" w:rsidP="00D92C13">
      <w:pPr>
        <w:spacing w:afterLines="50" w:after="120"/>
        <w:jc w:val="both"/>
        <w:rPr>
          <w:rFonts w:eastAsiaTheme="minorEastAsia"/>
          <w:sz w:val="22"/>
          <w:lang w:val="en-US"/>
        </w:rPr>
      </w:pPr>
    </w:p>
    <w:p w14:paraId="40402AE3" w14:textId="195C4426" w:rsidR="00D92C13" w:rsidRPr="008148DC" w:rsidRDefault="00D92C13" w:rsidP="000945F2">
      <w:pPr>
        <w:pStyle w:val="afe"/>
        <w:numPr>
          <w:ilvl w:val="0"/>
          <w:numId w:val="43"/>
        </w:numPr>
        <w:spacing w:afterLines="50" w:after="120"/>
        <w:ind w:leftChars="0"/>
        <w:jc w:val="both"/>
        <w:rPr>
          <w:rFonts w:eastAsiaTheme="minorEastAsia"/>
          <w:b/>
          <w:sz w:val="22"/>
          <w:lang w:val="en-US"/>
        </w:rPr>
      </w:pPr>
      <w:r w:rsidRPr="008148DC">
        <w:rPr>
          <w:rFonts w:eastAsiaTheme="minorEastAsia" w:hint="eastAsia"/>
          <w:b/>
          <w:sz w:val="22"/>
          <w:lang w:val="en-US"/>
        </w:rPr>
        <w:t>Configured grant</w:t>
      </w:r>
      <w:r w:rsidRPr="008148DC">
        <w:rPr>
          <w:rFonts w:eastAsiaTheme="minorEastAsia"/>
          <w:b/>
          <w:sz w:val="22"/>
          <w:lang w:val="en-US"/>
        </w:rPr>
        <w:t xml:space="preserve"> for mode 1</w:t>
      </w:r>
    </w:p>
    <w:tbl>
      <w:tblPr>
        <w:tblStyle w:val="afc"/>
        <w:tblW w:w="0" w:type="auto"/>
        <w:tblLook w:val="04A0" w:firstRow="1" w:lastRow="0" w:firstColumn="1" w:lastColumn="0" w:noHBand="0" w:noVBand="1"/>
      </w:tblPr>
      <w:tblGrid>
        <w:gridCol w:w="9962"/>
      </w:tblGrid>
      <w:tr w:rsidR="00CE5458" w:rsidRPr="008148DC" w14:paraId="41A9724C" w14:textId="77777777" w:rsidTr="00A37248">
        <w:tc>
          <w:tcPr>
            <w:tcW w:w="10170" w:type="dxa"/>
          </w:tcPr>
          <w:p w14:paraId="6D07F073" w14:textId="77777777" w:rsidR="00CE5458" w:rsidRPr="008148DC" w:rsidRDefault="00CE5458" w:rsidP="00A37248">
            <w:pPr>
              <w:snapToGrid w:val="0"/>
              <w:spacing w:after="0"/>
              <w:rPr>
                <w:rFonts w:ascii="Times" w:eastAsia="Batang" w:hAnsi="Times"/>
                <w:sz w:val="20"/>
                <w:lang w:eastAsia="x-none"/>
              </w:rPr>
            </w:pPr>
            <w:r w:rsidRPr="008148DC">
              <w:rPr>
                <w:rFonts w:ascii="Times" w:eastAsia="Batang" w:hAnsi="Times"/>
                <w:sz w:val="20"/>
                <w:highlight w:val="green"/>
                <w:lang w:eastAsia="x-none"/>
              </w:rPr>
              <w:t>Agreements</w:t>
            </w:r>
            <w:r w:rsidRPr="008148DC">
              <w:rPr>
                <w:rFonts w:ascii="Times" w:eastAsia="Batang" w:hAnsi="Times"/>
                <w:sz w:val="20"/>
                <w:lang w:eastAsia="x-none"/>
              </w:rPr>
              <w:t>:</w:t>
            </w:r>
          </w:p>
          <w:p w14:paraId="64A06D1A" w14:textId="77777777" w:rsidR="00CE5458" w:rsidRPr="008148DC" w:rsidRDefault="00CE5458" w:rsidP="00A37248">
            <w:pPr>
              <w:snapToGrid w:val="0"/>
              <w:spacing w:after="0"/>
              <w:rPr>
                <w:rFonts w:ascii="Times" w:eastAsia="Batang" w:hAnsi="Times"/>
                <w:sz w:val="20"/>
                <w:lang w:eastAsia="en-US"/>
              </w:rPr>
            </w:pPr>
            <w:r w:rsidRPr="008148DC">
              <w:rPr>
                <w:rFonts w:ascii="Times" w:eastAsia="Batang" w:hAnsi="Times"/>
                <w:sz w:val="20"/>
                <w:lang w:eastAsia="en-US"/>
              </w:rPr>
              <w:t>The following NR sidelink resource allocation techniques by NR Uu for mode-1 are supported:</w:t>
            </w:r>
          </w:p>
          <w:p w14:paraId="79866C10" w14:textId="77777777" w:rsidR="00CE5458" w:rsidRPr="008148DC" w:rsidRDefault="00CE5458" w:rsidP="00CE5458">
            <w:pPr>
              <w:numPr>
                <w:ilvl w:val="0"/>
                <w:numId w:val="45"/>
              </w:numPr>
              <w:snapToGrid w:val="0"/>
              <w:spacing w:after="0" w:line="276" w:lineRule="auto"/>
              <w:rPr>
                <w:rFonts w:ascii="Times" w:eastAsia="Batang" w:hAnsi="Times"/>
                <w:sz w:val="20"/>
                <w:lang w:eastAsia="en-US"/>
              </w:rPr>
            </w:pPr>
            <w:r w:rsidRPr="008148DC">
              <w:rPr>
                <w:rFonts w:ascii="Times" w:eastAsia="Batang" w:hAnsi="Times"/>
                <w:sz w:val="20"/>
                <w:lang w:eastAsia="en-US"/>
              </w:rPr>
              <w:t>Dynamic resource allocation</w:t>
            </w:r>
          </w:p>
          <w:p w14:paraId="34EC980D" w14:textId="77777777" w:rsidR="00CE5458" w:rsidRPr="008148DC" w:rsidRDefault="00CE5458" w:rsidP="00CE5458">
            <w:pPr>
              <w:numPr>
                <w:ilvl w:val="0"/>
                <w:numId w:val="45"/>
              </w:numPr>
              <w:snapToGrid w:val="0"/>
              <w:spacing w:after="0" w:line="276" w:lineRule="auto"/>
              <w:rPr>
                <w:rFonts w:ascii="Times" w:eastAsia="Batang" w:hAnsi="Times"/>
                <w:sz w:val="20"/>
                <w:lang w:eastAsia="en-US"/>
              </w:rPr>
            </w:pPr>
            <w:r w:rsidRPr="008148DC">
              <w:rPr>
                <w:rFonts w:ascii="Times" w:eastAsia="Batang" w:hAnsi="Times"/>
                <w:sz w:val="20"/>
                <w:lang w:eastAsia="en-US"/>
              </w:rPr>
              <w:t xml:space="preserve">Configured grant. </w:t>
            </w:r>
          </w:p>
          <w:p w14:paraId="7391F679" w14:textId="5BE399CE" w:rsidR="006B1EE0" w:rsidRPr="008148DC" w:rsidRDefault="00CE5458" w:rsidP="006B1EE0">
            <w:pPr>
              <w:numPr>
                <w:ilvl w:val="1"/>
                <w:numId w:val="45"/>
              </w:numPr>
              <w:snapToGrid w:val="0"/>
              <w:spacing w:after="0" w:line="276" w:lineRule="auto"/>
              <w:rPr>
                <w:rFonts w:ascii="Times" w:eastAsia="Batang" w:hAnsi="Times"/>
                <w:b/>
                <w:sz w:val="20"/>
                <w:lang w:eastAsia="en-US"/>
              </w:rPr>
            </w:pPr>
            <w:r w:rsidRPr="008148DC">
              <w:rPr>
                <w:rFonts w:ascii="Times" w:eastAsia="Batang" w:hAnsi="Times"/>
                <w:sz w:val="20"/>
                <w:lang w:eastAsia="en-US"/>
              </w:rPr>
              <w:t xml:space="preserve">FFS whether type-1 and/or type-2 </w:t>
            </w:r>
          </w:p>
        </w:tc>
      </w:tr>
    </w:tbl>
    <w:p w14:paraId="3183F59E" w14:textId="77777777" w:rsidR="00CE5458" w:rsidRPr="008148DC" w:rsidRDefault="00CE5458" w:rsidP="005C7258">
      <w:pPr>
        <w:widowControl w:val="0"/>
        <w:ind w:firstLineChars="50" w:firstLine="110"/>
        <w:jc w:val="both"/>
        <w:rPr>
          <w:rFonts w:eastAsiaTheme="minorEastAsia"/>
          <w:sz w:val="22"/>
        </w:rPr>
      </w:pPr>
    </w:p>
    <w:p w14:paraId="320DFEBF" w14:textId="0B27AFDD" w:rsidR="005C7258" w:rsidRPr="008148DC" w:rsidRDefault="00CE5458" w:rsidP="00063ED3">
      <w:pPr>
        <w:widowControl w:val="0"/>
        <w:jc w:val="both"/>
        <w:rPr>
          <w:rFonts w:eastAsiaTheme="minorEastAsia"/>
          <w:sz w:val="22"/>
          <w:lang w:val="en-US"/>
        </w:rPr>
      </w:pPr>
      <w:r w:rsidRPr="008148DC">
        <w:rPr>
          <w:rFonts w:eastAsiaTheme="minorEastAsia" w:hint="eastAsia"/>
          <w:sz w:val="22"/>
          <w:lang w:val="en-US"/>
        </w:rPr>
        <w:t xml:space="preserve">At the </w:t>
      </w:r>
      <w:r w:rsidRPr="008148DC">
        <w:rPr>
          <w:rFonts w:eastAsiaTheme="minorEastAsia"/>
          <w:sz w:val="22"/>
          <w:lang w:val="en-US"/>
        </w:rPr>
        <w:t>RAN1 #95 meeting</w:t>
      </w:r>
      <w:r w:rsidRPr="008148DC">
        <w:rPr>
          <w:rFonts w:eastAsiaTheme="minorEastAsia" w:hint="eastAsia"/>
          <w:sz w:val="22"/>
          <w:lang w:val="en-US"/>
        </w:rPr>
        <w:t xml:space="preserve">, </w:t>
      </w:r>
      <w:r w:rsidRPr="008148DC">
        <w:rPr>
          <w:rFonts w:eastAsiaTheme="minorEastAsia"/>
          <w:sz w:val="22"/>
          <w:lang w:val="en-US"/>
        </w:rPr>
        <w:t>the above agreements were reached [3], but</w:t>
      </w:r>
      <w:r w:rsidR="00D7453A" w:rsidRPr="008148DC">
        <w:rPr>
          <w:rFonts w:eastAsiaTheme="minorEastAsia"/>
          <w:sz w:val="22"/>
          <w:lang w:val="en-US"/>
        </w:rPr>
        <w:t xml:space="preserve"> </w:t>
      </w:r>
      <w:r w:rsidR="005C7258" w:rsidRPr="008148DC">
        <w:rPr>
          <w:rFonts w:eastAsiaTheme="minorEastAsia"/>
          <w:sz w:val="22"/>
          <w:lang w:val="en-US"/>
        </w:rPr>
        <w:t>supported type</w:t>
      </w:r>
      <w:r w:rsidR="00803673" w:rsidRPr="008148DC">
        <w:rPr>
          <w:rFonts w:eastAsiaTheme="minorEastAsia"/>
          <w:sz w:val="22"/>
          <w:lang w:val="en-US"/>
        </w:rPr>
        <w:t>(s)</w:t>
      </w:r>
      <w:r w:rsidR="005C7258" w:rsidRPr="008148DC">
        <w:rPr>
          <w:rFonts w:eastAsiaTheme="minorEastAsia"/>
          <w:sz w:val="22"/>
          <w:lang w:val="en-US"/>
        </w:rPr>
        <w:t xml:space="preserve"> of configured grant is not determined yet. NR Uu supports the following two types of configured grant:</w:t>
      </w:r>
    </w:p>
    <w:p w14:paraId="67EE5A7E" w14:textId="01332C0E" w:rsidR="005C7258" w:rsidRPr="008148DC" w:rsidRDefault="005C7258" w:rsidP="005C7258">
      <w:pPr>
        <w:widowControl w:val="0"/>
        <w:ind w:firstLineChars="50" w:firstLine="110"/>
        <w:jc w:val="both"/>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 xml:space="preserve"> </w:t>
      </w:r>
      <w:r w:rsidR="00A57E6A" w:rsidRPr="008148DC">
        <w:rPr>
          <w:rFonts w:eastAsiaTheme="minorEastAsia"/>
          <w:sz w:val="22"/>
          <w:lang w:val="en-US"/>
        </w:rPr>
        <w:t>Type 1: RRC configures periodic grant-free resource</w:t>
      </w:r>
      <w:r w:rsidR="00115F6B" w:rsidRPr="008148DC">
        <w:rPr>
          <w:rFonts w:eastAsiaTheme="minorEastAsia"/>
          <w:sz w:val="22"/>
          <w:lang w:val="en-US"/>
        </w:rPr>
        <w:t>,</w:t>
      </w:r>
    </w:p>
    <w:p w14:paraId="347DCFFE" w14:textId="36DF7CB3" w:rsidR="005C7258" w:rsidRPr="008148DC" w:rsidRDefault="005C7258" w:rsidP="005C7258">
      <w:pPr>
        <w:widowControl w:val="0"/>
        <w:ind w:firstLineChars="50" w:firstLine="110"/>
        <w:jc w:val="both"/>
        <w:rPr>
          <w:rFonts w:eastAsiaTheme="minorEastAsia"/>
          <w:sz w:val="22"/>
          <w:lang w:val="en-US"/>
        </w:rPr>
      </w:pPr>
      <w:r w:rsidRPr="008148DC">
        <w:rPr>
          <w:rFonts w:eastAsiaTheme="minorEastAsia"/>
          <w:sz w:val="22"/>
          <w:lang w:val="en-US"/>
        </w:rPr>
        <w:t xml:space="preserve">- </w:t>
      </w:r>
      <w:r w:rsidR="00A57E6A" w:rsidRPr="008148DC">
        <w:rPr>
          <w:rFonts w:eastAsiaTheme="minorEastAsia"/>
          <w:sz w:val="22"/>
          <w:lang w:val="en-US"/>
        </w:rPr>
        <w:t xml:space="preserve">Type 2: RRC configures periodic grant-free resource and </w:t>
      </w:r>
      <w:r w:rsidR="00D26E9C" w:rsidRPr="008148DC">
        <w:rPr>
          <w:rFonts w:eastAsiaTheme="minorEastAsia"/>
          <w:sz w:val="22"/>
          <w:lang w:val="en-US"/>
        </w:rPr>
        <w:t>DCI activates/deactivat</w:t>
      </w:r>
      <w:r w:rsidR="00901E55" w:rsidRPr="008148DC">
        <w:rPr>
          <w:rFonts w:eastAsiaTheme="minorEastAsia"/>
          <w:sz w:val="22"/>
          <w:lang w:val="en-US"/>
        </w:rPr>
        <w:t xml:space="preserve">es the grant-free resource with resource </w:t>
      </w:r>
      <w:r w:rsidR="00FD26E5" w:rsidRPr="008148DC">
        <w:rPr>
          <w:rFonts w:eastAsiaTheme="minorEastAsia"/>
          <w:sz w:val="22"/>
          <w:lang w:val="en-US"/>
        </w:rPr>
        <w:t>allocation</w:t>
      </w:r>
      <w:r w:rsidR="00901E55" w:rsidRPr="008148DC">
        <w:rPr>
          <w:rFonts w:eastAsiaTheme="minorEastAsia"/>
          <w:sz w:val="22"/>
          <w:lang w:val="en-US"/>
        </w:rPr>
        <w:t xml:space="preserve"> </w:t>
      </w:r>
      <w:r w:rsidR="00FD26E5" w:rsidRPr="008148DC">
        <w:rPr>
          <w:rFonts w:eastAsiaTheme="minorEastAsia"/>
          <w:sz w:val="22"/>
          <w:lang w:val="en-US"/>
        </w:rPr>
        <w:t>indication/</w:t>
      </w:r>
      <w:r w:rsidR="00901E55" w:rsidRPr="008148DC">
        <w:rPr>
          <w:rFonts w:eastAsiaTheme="minorEastAsia"/>
          <w:sz w:val="22"/>
          <w:lang w:val="en-US"/>
        </w:rPr>
        <w:t>update</w:t>
      </w:r>
      <w:r w:rsidR="00FD26E5" w:rsidRPr="008148DC">
        <w:rPr>
          <w:rFonts w:eastAsiaTheme="minorEastAsia"/>
          <w:sz w:val="22"/>
          <w:lang w:val="en-US"/>
        </w:rPr>
        <w:t xml:space="preserve"> (time-domain resource, frequency-domain resource, MCS, etc.)</w:t>
      </w:r>
      <w:r w:rsidR="00115F6B" w:rsidRPr="008148DC">
        <w:rPr>
          <w:rFonts w:eastAsiaTheme="minorEastAsia"/>
          <w:sz w:val="22"/>
          <w:lang w:val="en-US"/>
        </w:rPr>
        <w:t>.</w:t>
      </w:r>
    </w:p>
    <w:p w14:paraId="4E90B5B6" w14:textId="017CCDEA" w:rsidR="00CE138F" w:rsidRPr="008148DC" w:rsidRDefault="00115F6B" w:rsidP="00CE138F">
      <w:pPr>
        <w:spacing w:afterLines="50" w:after="120"/>
        <w:jc w:val="both"/>
        <w:rPr>
          <w:rFonts w:eastAsiaTheme="minorEastAsia"/>
          <w:sz w:val="22"/>
          <w:lang w:val="en-US"/>
        </w:rPr>
      </w:pPr>
      <w:r w:rsidRPr="008148DC">
        <w:rPr>
          <w:rFonts w:eastAsiaTheme="minorEastAsia" w:hint="eastAsia"/>
          <w:sz w:val="22"/>
          <w:lang w:val="en-US"/>
        </w:rPr>
        <w:t xml:space="preserve">We believe that </w:t>
      </w:r>
      <w:r w:rsidR="009E6A67" w:rsidRPr="008148DC">
        <w:rPr>
          <w:rFonts w:eastAsiaTheme="minorEastAsia"/>
          <w:sz w:val="22"/>
          <w:lang w:val="en-US"/>
        </w:rPr>
        <w:t xml:space="preserve">at least configured grant type </w:t>
      </w:r>
      <w:r w:rsidR="002A665C" w:rsidRPr="008148DC">
        <w:rPr>
          <w:rFonts w:eastAsiaTheme="minorEastAsia"/>
          <w:sz w:val="22"/>
          <w:lang w:val="en-US"/>
        </w:rPr>
        <w:t>2</w:t>
      </w:r>
      <w:r w:rsidR="009E6A67" w:rsidRPr="008148DC">
        <w:rPr>
          <w:rFonts w:eastAsiaTheme="minorEastAsia"/>
          <w:sz w:val="22"/>
          <w:lang w:val="en-US"/>
        </w:rPr>
        <w:t xml:space="preserve"> should be supported. In NR V2X, resource allocation mode 2 where each UE determines SL transmission resource is supported. It implies that </w:t>
      </w:r>
      <w:r w:rsidR="00FC0401" w:rsidRPr="008148DC">
        <w:rPr>
          <w:rFonts w:eastAsiaTheme="minorEastAsia"/>
          <w:sz w:val="22"/>
          <w:lang w:val="en-US"/>
        </w:rPr>
        <w:t>gNB cannot completely control SL transmission resource. E</w:t>
      </w:r>
      <w:r w:rsidR="00480F7C" w:rsidRPr="008148DC">
        <w:rPr>
          <w:rFonts w:eastAsiaTheme="minorEastAsia"/>
          <w:sz w:val="22"/>
          <w:lang w:val="en-US"/>
        </w:rPr>
        <w:t>ven if gNB expects</w:t>
      </w:r>
      <w:r w:rsidR="00520130" w:rsidRPr="008148DC">
        <w:rPr>
          <w:rFonts w:eastAsiaTheme="minorEastAsia"/>
          <w:sz w:val="22"/>
          <w:lang w:val="en-US"/>
        </w:rPr>
        <w:t xml:space="preserve"> that</w:t>
      </w:r>
      <w:r w:rsidR="00480F7C" w:rsidRPr="008148DC">
        <w:rPr>
          <w:rFonts w:eastAsiaTheme="minorEastAsia"/>
          <w:sz w:val="22"/>
          <w:lang w:val="en-US"/>
        </w:rPr>
        <w:t xml:space="preserve"> the configured resource </w:t>
      </w:r>
      <w:r w:rsidR="00520130" w:rsidRPr="008148DC">
        <w:rPr>
          <w:rFonts w:eastAsiaTheme="minorEastAsia"/>
          <w:sz w:val="22"/>
          <w:lang w:val="en-US"/>
        </w:rPr>
        <w:t xml:space="preserve">is </w:t>
      </w:r>
      <w:r w:rsidR="00480F7C" w:rsidRPr="008148DC">
        <w:rPr>
          <w:rFonts w:eastAsiaTheme="minorEastAsia"/>
          <w:sz w:val="22"/>
          <w:lang w:val="en-US"/>
        </w:rPr>
        <w:t xml:space="preserve">not used </w:t>
      </w:r>
      <w:r w:rsidR="00520130" w:rsidRPr="008148DC">
        <w:rPr>
          <w:rFonts w:eastAsiaTheme="minorEastAsia"/>
          <w:sz w:val="22"/>
          <w:lang w:val="en-US"/>
        </w:rPr>
        <w:t xml:space="preserve">by other UE, another UE may use the resource </w:t>
      </w:r>
      <w:r w:rsidR="0093759C" w:rsidRPr="008148DC">
        <w:rPr>
          <w:rFonts w:eastAsiaTheme="minorEastAsia"/>
          <w:sz w:val="22"/>
          <w:lang w:val="en-US"/>
        </w:rPr>
        <w:t xml:space="preserve">by resource allocation mode 2. </w:t>
      </w:r>
      <w:r w:rsidR="009E6A67" w:rsidRPr="008148DC">
        <w:rPr>
          <w:rFonts w:eastAsiaTheme="minorEastAsia"/>
          <w:sz w:val="22"/>
          <w:lang w:val="en-US"/>
        </w:rPr>
        <w:t>That is, the resource configured by RRC may be occupied by another UE. In this case, it is desirable to change time/frequency-domain resource of configured grant. Configured grant type 2 realizes such mechanism without RRC reconfiguration; therefore, it is feasible to support type 2 for NR V2X resource allocation mode 1. On the other hand, configured grant type 1 needs RRC reconfiguration to change time/frequency-domain resource. Further study of whether configured grant type-1 is supported or not is necessary.</w:t>
      </w:r>
    </w:p>
    <w:p w14:paraId="72C41788" w14:textId="3696621C" w:rsidR="009E6A67" w:rsidRPr="008148DC" w:rsidRDefault="009E6A67" w:rsidP="009E6A67">
      <w:pPr>
        <w:spacing w:afterLines="50" w:after="120"/>
        <w:jc w:val="both"/>
        <w:rPr>
          <w:rFonts w:eastAsiaTheme="minorEastAsia"/>
          <w:b/>
          <w:sz w:val="22"/>
          <w:u w:val="single"/>
        </w:rPr>
      </w:pPr>
      <w:r w:rsidRPr="008148DC">
        <w:rPr>
          <w:rFonts w:eastAsiaTheme="minorEastAsia" w:hint="eastAsia"/>
          <w:b/>
          <w:sz w:val="22"/>
          <w:u w:val="single"/>
        </w:rPr>
        <w:t xml:space="preserve">Proposal </w:t>
      </w:r>
      <w:r w:rsidR="005F2C4D">
        <w:rPr>
          <w:rFonts w:eastAsiaTheme="minorEastAsia"/>
          <w:b/>
          <w:sz w:val="22"/>
          <w:u w:val="single"/>
        </w:rPr>
        <w:t>4</w:t>
      </w:r>
      <w:r w:rsidRPr="008148DC">
        <w:rPr>
          <w:rFonts w:eastAsiaTheme="minorEastAsia" w:hint="eastAsia"/>
          <w:b/>
          <w:sz w:val="22"/>
          <w:u w:val="single"/>
        </w:rPr>
        <w:t>:</w:t>
      </w:r>
    </w:p>
    <w:p w14:paraId="67C7C466" w14:textId="5E560CEB" w:rsidR="009E6A67" w:rsidRPr="008148DC" w:rsidRDefault="009E6A67" w:rsidP="009E6A67">
      <w:pPr>
        <w:numPr>
          <w:ilvl w:val="0"/>
          <w:numId w:val="39"/>
        </w:numPr>
        <w:spacing w:afterLines="50" w:after="120"/>
        <w:jc w:val="both"/>
        <w:rPr>
          <w:rFonts w:eastAsiaTheme="minorEastAsia"/>
          <w:i/>
          <w:sz w:val="22"/>
          <w:lang w:val="en-US"/>
        </w:rPr>
      </w:pPr>
      <w:r w:rsidRPr="008148DC">
        <w:rPr>
          <w:rFonts w:eastAsiaTheme="minorEastAsia" w:hint="eastAsia"/>
          <w:i/>
          <w:sz w:val="22"/>
          <w:lang w:val="en-US"/>
        </w:rPr>
        <w:t xml:space="preserve">Support at least configured grant type-2 for NR V2X resource </w:t>
      </w:r>
      <w:r w:rsidRPr="008148DC">
        <w:rPr>
          <w:rFonts w:eastAsiaTheme="minorEastAsia"/>
          <w:i/>
          <w:sz w:val="22"/>
          <w:lang w:val="en-US"/>
        </w:rPr>
        <w:t>allocation</w:t>
      </w:r>
      <w:r w:rsidRPr="008148DC">
        <w:rPr>
          <w:rFonts w:eastAsiaTheme="minorEastAsia" w:hint="eastAsia"/>
          <w:i/>
          <w:sz w:val="22"/>
          <w:lang w:val="en-US"/>
        </w:rPr>
        <w:t xml:space="preserve"> mode 1.</w:t>
      </w:r>
    </w:p>
    <w:p w14:paraId="6FA25072" w14:textId="77777777" w:rsidR="00483912" w:rsidRPr="008148DC" w:rsidRDefault="00483912" w:rsidP="00CE138F">
      <w:pPr>
        <w:spacing w:afterLines="50" w:after="120"/>
        <w:jc w:val="both"/>
        <w:rPr>
          <w:rFonts w:eastAsiaTheme="minorEastAsia"/>
          <w:sz w:val="22"/>
          <w:lang w:val="en-US"/>
        </w:rPr>
      </w:pPr>
    </w:p>
    <w:p w14:paraId="55E4DCCB" w14:textId="44B078E6" w:rsidR="00D92C13" w:rsidRPr="008148DC" w:rsidRDefault="00D92C13" w:rsidP="00D92C13">
      <w:pPr>
        <w:pStyle w:val="afe"/>
        <w:numPr>
          <w:ilvl w:val="0"/>
          <w:numId w:val="43"/>
        </w:numPr>
        <w:spacing w:afterLines="50" w:after="120"/>
        <w:ind w:leftChars="0"/>
        <w:jc w:val="both"/>
        <w:rPr>
          <w:rFonts w:eastAsiaTheme="minorEastAsia"/>
          <w:b/>
          <w:sz w:val="22"/>
          <w:lang w:val="en-US"/>
        </w:rPr>
      </w:pPr>
      <w:r w:rsidRPr="008148DC">
        <w:rPr>
          <w:rFonts w:eastAsiaTheme="minorEastAsia" w:hint="eastAsia"/>
          <w:b/>
          <w:sz w:val="22"/>
          <w:lang w:val="en-US"/>
        </w:rPr>
        <w:t>HARQ feedback</w:t>
      </w:r>
      <w:r w:rsidRPr="008148DC">
        <w:rPr>
          <w:rFonts w:eastAsiaTheme="minorEastAsia"/>
          <w:b/>
          <w:sz w:val="22"/>
          <w:lang w:val="en-US"/>
        </w:rPr>
        <w:t xml:space="preserve"> for mode 1</w:t>
      </w:r>
    </w:p>
    <w:p w14:paraId="19726E16" w14:textId="689D56A1" w:rsidR="00B52A54" w:rsidRPr="008148DC" w:rsidRDefault="00F57EB7" w:rsidP="00063ED3">
      <w:pPr>
        <w:widowControl w:val="0"/>
        <w:jc w:val="both"/>
        <w:rPr>
          <w:rFonts w:eastAsiaTheme="minorEastAsia"/>
          <w:sz w:val="22"/>
          <w:lang w:val="en-US"/>
        </w:rPr>
      </w:pPr>
      <w:r w:rsidRPr="008148DC">
        <w:rPr>
          <w:rFonts w:eastAsiaTheme="minorEastAsia" w:hint="eastAsia"/>
          <w:sz w:val="22"/>
          <w:lang w:val="en-US"/>
        </w:rPr>
        <w:t>As discussed in [</w:t>
      </w:r>
      <w:r w:rsidR="005F2C4D">
        <w:rPr>
          <w:rFonts w:eastAsiaTheme="minorEastAsia"/>
          <w:sz w:val="22"/>
          <w:lang w:val="en-US"/>
        </w:rPr>
        <w:t>5</w:t>
      </w:r>
      <w:r w:rsidRPr="008148DC">
        <w:rPr>
          <w:rFonts w:eastAsiaTheme="minorEastAsia" w:hint="eastAsia"/>
          <w:sz w:val="22"/>
          <w:lang w:val="en-US"/>
        </w:rPr>
        <w:t xml:space="preserve">], </w:t>
      </w:r>
      <w:r w:rsidR="00B52A54" w:rsidRPr="008148DC">
        <w:rPr>
          <w:rFonts w:eastAsiaTheme="minorEastAsia"/>
          <w:sz w:val="22"/>
          <w:lang w:val="en-US"/>
        </w:rPr>
        <w:t>the following two types of HARQ-ACK feedback signaling flow should be supported for mode 1.</w:t>
      </w:r>
    </w:p>
    <w:p w14:paraId="1D57C295" w14:textId="388427EE" w:rsidR="00B52A54" w:rsidRPr="008148DC" w:rsidRDefault="00B52A54" w:rsidP="00B52A54">
      <w:pPr>
        <w:widowControl w:val="0"/>
        <w:ind w:firstLineChars="50" w:firstLine="110"/>
        <w:jc w:val="both"/>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 xml:space="preserve"> Type 1: RX UE feedbacks HARQ-ACK to gNB on PUCCH,</w:t>
      </w:r>
    </w:p>
    <w:p w14:paraId="76BC8F34" w14:textId="2A690F4B" w:rsidR="00D92C13" w:rsidRPr="008148DC" w:rsidRDefault="00B52A54" w:rsidP="00B52A54">
      <w:pPr>
        <w:widowControl w:val="0"/>
        <w:ind w:firstLineChars="50" w:firstLine="110"/>
        <w:jc w:val="both"/>
        <w:rPr>
          <w:rFonts w:eastAsiaTheme="minorEastAsia"/>
          <w:sz w:val="22"/>
          <w:lang w:val="en-US"/>
        </w:rPr>
      </w:pPr>
      <w:r w:rsidRPr="008148DC">
        <w:rPr>
          <w:rFonts w:eastAsiaTheme="minorEastAsia"/>
          <w:sz w:val="22"/>
          <w:lang w:val="en-US"/>
        </w:rPr>
        <w:t>- Type 2: RX UE feedbacks HARQ-ACK to TX UE on PSFCH, and TX UE relays the HARQ-ACK to gNB.</w:t>
      </w:r>
    </w:p>
    <w:p w14:paraId="479A81FA" w14:textId="4ED964C7" w:rsidR="009259D6" w:rsidRPr="008148DC" w:rsidRDefault="00B52A54" w:rsidP="009259D6">
      <w:pPr>
        <w:widowControl w:val="0"/>
        <w:jc w:val="both"/>
        <w:rPr>
          <w:rFonts w:eastAsiaTheme="minorEastAsia"/>
          <w:sz w:val="22"/>
          <w:lang w:val="en-US"/>
        </w:rPr>
      </w:pPr>
      <w:r w:rsidRPr="008148DC">
        <w:rPr>
          <w:rFonts w:eastAsiaTheme="minorEastAsia"/>
          <w:sz w:val="22"/>
          <w:lang w:val="en-US"/>
        </w:rPr>
        <w:t>Then, how to indicate feedback channel of HARQ-ACK</w:t>
      </w:r>
      <w:r w:rsidR="00291320" w:rsidRPr="008148DC">
        <w:rPr>
          <w:rFonts w:eastAsiaTheme="minorEastAsia"/>
          <w:sz w:val="22"/>
          <w:lang w:val="en-US"/>
        </w:rPr>
        <w:t xml:space="preserve"> (including which type of HARQ-ACK feedback signaling flow is used)</w:t>
      </w:r>
      <w:r w:rsidRPr="008148DC">
        <w:rPr>
          <w:rFonts w:eastAsiaTheme="minorEastAsia"/>
          <w:sz w:val="22"/>
          <w:lang w:val="en-US"/>
        </w:rPr>
        <w:t xml:space="preserve"> needs to be studied. </w:t>
      </w:r>
      <w:r w:rsidR="00291320" w:rsidRPr="008148DC">
        <w:rPr>
          <w:rFonts w:eastAsiaTheme="minorEastAsia"/>
          <w:sz w:val="22"/>
          <w:lang w:val="en-US"/>
        </w:rPr>
        <w:t xml:space="preserve">The following </w:t>
      </w:r>
      <w:r w:rsidR="009259D6" w:rsidRPr="008148DC">
        <w:rPr>
          <w:rFonts w:eastAsiaTheme="minorEastAsia"/>
          <w:sz w:val="22"/>
          <w:lang w:val="en-US"/>
        </w:rPr>
        <w:t>option</w:t>
      </w:r>
      <w:r w:rsidR="00810717" w:rsidRPr="008148DC">
        <w:rPr>
          <w:rFonts w:eastAsiaTheme="minorEastAsia"/>
          <w:sz w:val="22"/>
          <w:lang w:val="en-US"/>
        </w:rPr>
        <w:t>s</w:t>
      </w:r>
      <w:r w:rsidR="009259D6" w:rsidRPr="008148DC">
        <w:rPr>
          <w:rFonts w:eastAsiaTheme="minorEastAsia"/>
          <w:sz w:val="22"/>
          <w:lang w:val="en-US"/>
        </w:rPr>
        <w:t xml:space="preserve"> can be considered:</w:t>
      </w:r>
    </w:p>
    <w:p w14:paraId="3270B601" w14:textId="151F73FF" w:rsidR="009259D6" w:rsidRPr="008148DC" w:rsidRDefault="009259D6" w:rsidP="009259D6">
      <w:pPr>
        <w:widowControl w:val="0"/>
        <w:ind w:firstLineChars="50" w:firstLine="110"/>
        <w:jc w:val="both"/>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 xml:space="preserve"> Option 1: </w:t>
      </w:r>
      <w:r w:rsidR="00063ED3" w:rsidRPr="008148DC">
        <w:rPr>
          <w:rFonts w:eastAsiaTheme="minorEastAsia"/>
          <w:sz w:val="22"/>
          <w:lang w:val="en-US"/>
        </w:rPr>
        <w:t xml:space="preserve">Dedicated DCI </w:t>
      </w:r>
      <w:r w:rsidR="00221A32" w:rsidRPr="008148DC">
        <w:rPr>
          <w:rFonts w:eastAsiaTheme="minorEastAsia"/>
          <w:sz w:val="22"/>
          <w:lang w:val="en-US"/>
        </w:rPr>
        <w:t xml:space="preserve">which </w:t>
      </w:r>
      <w:r w:rsidR="00063ED3" w:rsidRPr="008148DC">
        <w:rPr>
          <w:rFonts w:eastAsiaTheme="minorEastAsia"/>
          <w:sz w:val="22"/>
          <w:lang w:val="en-US"/>
        </w:rPr>
        <w:t>indicat</w:t>
      </w:r>
      <w:r w:rsidR="00221A32" w:rsidRPr="008148DC">
        <w:rPr>
          <w:rFonts w:eastAsiaTheme="minorEastAsia"/>
          <w:sz w:val="22"/>
          <w:lang w:val="en-US"/>
        </w:rPr>
        <w:t>e</w:t>
      </w:r>
      <w:r w:rsidR="00810717" w:rsidRPr="008148DC">
        <w:rPr>
          <w:rFonts w:eastAsiaTheme="minorEastAsia"/>
          <w:sz w:val="22"/>
          <w:lang w:val="en-US"/>
        </w:rPr>
        <w:t>s</w:t>
      </w:r>
      <w:r w:rsidR="00063ED3" w:rsidRPr="008148DC">
        <w:rPr>
          <w:rFonts w:eastAsiaTheme="minorEastAsia"/>
          <w:sz w:val="22"/>
          <w:lang w:val="en-US"/>
        </w:rPr>
        <w:t xml:space="preserve"> feedback channel is transmitted to RX UE</w:t>
      </w:r>
    </w:p>
    <w:p w14:paraId="3E142877" w14:textId="6A7A63F7" w:rsidR="00483912" w:rsidRPr="008148DC" w:rsidRDefault="009259D6" w:rsidP="00063ED3">
      <w:pPr>
        <w:widowControl w:val="0"/>
        <w:spacing w:afterLines="50" w:after="120"/>
        <w:ind w:firstLineChars="50" w:firstLine="110"/>
        <w:jc w:val="both"/>
        <w:rPr>
          <w:rFonts w:eastAsiaTheme="minorEastAsia"/>
          <w:sz w:val="22"/>
          <w:lang w:val="en-US"/>
        </w:rPr>
      </w:pPr>
      <w:r w:rsidRPr="008148DC">
        <w:rPr>
          <w:rFonts w:eastAsiaTheme="minorEastAsia"/>
          <w:sz w:val="22"/>
          <w:lang w:val="en-US"/>
        </w:rPr>
        <w:t xml:space="preserve">- Option 2: </w:t>
      </w:r>
      <w:r w:rsidR="00063ED3" w:rsidRPr="008148DC">
        <w:rPr>
          <w:rFonts w:eastAsiaTheme="minorEastAsia"/>
          <w:sz w:val="22"/>
          <w:lang w:val="en-US"/>
        </w:rPr>
        <w:t xml:space="preserve">DCI </w:t>
      </w:r>
      <w:r w:rsidR="00221A32" w:rsidRPr="008148DC">
        <w:rPr>
          <w:rFonts w:eastAsiaTheme="minorEastAsia"/>
          <w:sz w:val="22"/>
          <w:lang w:val="en-US"/>
        </w:rPr>
        <w:t xml:space="preserve">which </w:t>
      </w:r>
      <w:r w:rsidR="00063ED3" w:rsidRPr="008148DC">
        <w:rPr>
          <w:rFonts w:eastAsiaTheme="minorEastAsia"/>
          <w:sz w:val="22"/>
          <w:lang w:val="en-US"/>
        </w:rPr>
        <w:t>schedul</w:t>
      </w:r>
      <w:r w:rsidR="00221A32" w:rsidRPr="008148DC">
        <w:rPr>
          <w:rFonts w:eastAsiaTheme="minorEastAsia"/>
          <w:sz w:val="22"/>
          <w:lang w:val="en-US"/>
        </w:rPr>
        <w:t xml:space="preserve">es </w:t>
      </w:r>
      <w:r w:rsidR="00063ED3" w:rsidRPr="008148DC">
        <w:rPr>
          <w:rFonts w:eastAsiaTheme="minorEastAsia"/>
          <w:sz w:val="22"/>
          <w:lang w:val="en-US"/>
        </w:rPr>
        <w:t>PSCCH/PSSCH</w:t>
      </w:r>
      <w:r w:rsidR="00810717" w:rsidRPr="008148DC">
        <w:rPr>
          <w:rFonts w:eastAsiaTheme="minorEastAsia"/>
          <w:sz w:val="22"/>
          <w:lang w:val="en-US"/>
        </w:rPr>
        <w:t xml:space="preserve"> is transmitted to </w:t>
      </w:r>
      <w:r w:rsidR="00F702F2" w:rsidRPr="008148DC">
        <w:rPr>
          <w:rFonts w:eastAsiaTheme="minorEastAsia"/>
          <w:sz w:val="22"/>
          <w:lang w:val="en-US"/>
        </w:rPr>
        <w:t>T</w:t>
      </w:r>
      <w:r w:rsidR="00810717" w:rsidRPr="008148DC">
        <w:rPr>
          <w:rFonts w:eastAsiaTheme="minorEastAsia"/>
          <w:sz w:val="22"/>
          <w:lang w:val="en-US"/>
        </w:rPr>
        <w:t>x UE</w:t>
      </w:r>
      <w:r w:rsidR="00063ED3" w:rsidRPr="008148DC">
        <w:rPr>
          <w:rFonts w:eastAsiaTheme="minorEastAsia"/>
          <w:sz w:val="22"/>
          <w:lang w:val="en-US"/>
        </w:rPr>
        <w:t xml:space="preserve"> and corresponding SCI indicate</w:t>
      </w:r>
      <w:r w:rsidR="00221A32" w:rsidRPr="008148DC">
        <w:rPr>
          <w:rFonts w:eastAsiaTheme="minorEastAsia"/>
          <w:sz w:val="22"/>
          <w:lang w:val="en-US"/>
        </w:rPr>
        <w:t>s</w:t>
      </w:r>
      <w:r w:rsidR="00063ED3" w:rsidRPr="008148DC">
        <w:rPr>
          <w:rFonts w:eastAsiaTheme="minorEastAsia"/>
          <w:sz w:val="22"/>
          <w:lang w:val="en-US"/>
        </w:rPr>
        <w:t xml:space="preserve"> feedback channel</w:t>
      </w:r>
    </w:p>
    <w:p w14:paraId="569C2809" w14:textId="0A8C2710" w:rsidR="009259D6" w:rsidRPr="008148DC" w:rsidRDefault="00063ED3" w:rsidP="00CE138F">
      <w:pPr>
        <w:spacing w:afterLines="50" w:after="120"/>
        <w:jc w:val="both"/>
        <w:rPr>
          <w:rFonts w:eastAsiaTheme="minorEastAsia"/>
          <w:sz w:val="22"/>
          <w:lang w:val="en-US"/>
        </w:rPr>
      </w:pPr>
      <w:r w:rsidRPr="008148DC">
        <w:rPr>
          <w:rFonts w:eastAsiaTheme="minorEastAsia"/>
          <w:sz w:val="22"/>
          <w:lang w:val="en-US"/>
        </w:rPr>
        <w:t>Option 1 can achieve less SCI overhead that option 2 while UE cannot report HARQ-ACK if the dedicated DCI fails to be detected. Such unreportable case does not occur in option 2. Therefore, it seems to be feasible to support option 2. Note that comprehensive solution for HARQ-ACK feedback, CSI reporting, etc. is better.</w:t>
      </w:r>
    </w:p>
    <w:p w14:paraId="1F7D2F7E" w14:textId="7DEBB735" w:rsidR="005A5B1F" w:rsidRPr="008148DC" w:rsidRDefault="00350EB0" w:rsidP="005A5B1F">
      <w:pPr>
        <w:spacing w:afterLines="50" w:after="120"/>
        <w:jc w:val="center"/>
        <w:rPr>
          <w:rFonts w:eastAsiaTheme="minorEastAsia"/>
          <w:sz w:val="22"/>
          <w:lang w:val="en-US"/>
        </w:rPr>
      </w:pPr>
      <w:r w:rsidRPr="008148DC">
        <w:rPr>
          <w:noProof/>
          <w:lang w:val="en-US"/>
        </w:rPr>
        <w:lastRenderedPageBreak/>
        <w:drawing>
          <wp:inline distT="0" distB="0" distL="0" distR="0" wp14:anchorId="28A8DE27" wp14:editId="375C20D5">
            <wp:extent cx="2520000" cy="1764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1764000"/>
                    </a:xfrm>
                    <a:prstGeom prst="rect">
                      <a:avLst/>
                    </a:prstGeom>
                    <a:noFill/>
                    <a:ln>
                      <a:noFill/>
                    </a:ln>
                  </pic:spPr>
                </pic:pic>
              </a:graphicData>
            </a:graphic>
          </wp:inline>
        </w:drawing>
      </w:r>
      <w:r w:rsidRPr="008148DC">
        <w:rPr>
          <w:rFonts w:eastAsiaTheme="minorEastAsia"/>
          <w:sz w:val="22"/>
          <w:lang w:val="en-US"/>
        </w:rPr>
        <w:tab/>
      </w:r>
      <w:r w:rsidRPr="008148DC">
        <w:rPr>
          <w:noProof/>
          <w:lang w:val="en-US"/>
        </w:rPr>
        <w:drawing>
          <wp:inline distT="0" distB="0" distL="0" distR="0" wp14:anchorId="706FE0A3" wp14:editId="6BBD68C6">
            <wp:extent cx="2520000" cy="1915441"/>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1915441"/>
                    </a:xfrm>
                    <a:prstGeom prst="rect">
                      <a:avLst/>
                    </a:prstGeom>
                    <a:noFill/>
                    <a:ln>
                      <a:noFill/>
                    </a:ln>
                  </pic:spPr>
                </pic:pic>
              </a:graphicData>
            </a:graphic>
          </wp:inline>
        </w:drawing>
      </w:r>
    </w:p>
    <w:p w14:paraId="5F0C804B" w14:textId="1DAF8D83" w:rsidR="00350EB0" w:rsidRPr="008148DC" w:rsidRDefault="00350EB0" w:rsidP="005A5B1F">
      <w:pPr>
        <w:spacing w:afterLines="50" w:after="120"/>
        <w:jc w:val="center"/>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a) option 1 (left: type 1, right: type 2)</w:t>
      </w:r>
    </w:p>
    <w:p w14:paraId="5602BC7B" w14:textId="54DD49DD" w:rsidR="00350EB0" w:rsidRPr="008148DC" w:rsidRDefault="00350EB0" w:rsidP="005A5B1F">
      <w:pPr>
        <w:spacing w:afterLines="50" w:after="120"/>
        <w:jc w:val="center"/>
        <w:rPr>
          <w:rFonts w:eastAsiaTheme="minorEastAsia"/>
          <w:sz w:val="22"/>
          <w:lang w:val="en-US"/>
        </w:rPr>
      </w:pPr>
      <w:r w:rsidRPr="008148DC">
        <w:rPr>
          <w:noProof/>
          <w:lang w:val="en-US"/>
        </w:rPr>
        <w:drawing>
          <wp:inline distT="0" distB="0" distL="0" distR="0" wp14:anchorId="649ED2E6" wp14:editId="7993754C">
            <wp:extent cx="2520000" cy="177243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000" cy="1772439"/>
                    </a:xfrm>
                    <a:prstGeom prst="rect">
                      <a:avLst/>
                    </a:prstGeom>
                    <a:noFill/>
                    <a:ln>
                      <a:noFill/>
                    </a:ln>
                  </pic:spPr>
                </pic:pic>
              </a:graphicData>
            </a:graphic>
          </wp:inline>
        </w:drawing>
      </w:r>
      <w:r w:rsidRPr="008148DC">
        <w:rPr>
          <w:rFonts w:eastAsiaTheme="minorEastAsia"/>
          <w:sz w:val="22"/>
          <w:lang w:val="en-US"/>
        </w:rPr>
        <w:tab/>
      </w:r>
      <w:r w:rsidRPr="008148DC">
        <w:rPr>
          <w:noProof/>
          <w:lang w:val="en-US"/>
        </w:rPr>
        <w:drawing>
          <wp:inline distT="0" distB="0" distL="0" distR="0" wp14:anchorId="73C7C75B" wp14:editId="1C17AF16">
            <wp:extent cx="2520000" cy="188411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000" cy="1884112"/>
                    </a:xfrm>
                    <a:prstGeom prst="rect">
                      <a:avLst/>
                    </a:prstGeom>
                    <a:noFill/>
                    <a:ln>
                      <a:noFill/>
                    </a:ln>
                  </pic:spPr>
                </pic:pic>
              </a:graphicData>
            </a:graphic>
          </wp:inline>
        </w:drawing>
      </w:r>
    </w:p>
    <w:p w14:paraId="33374D21" w14:textId="1B1B38B3" w:rsidR="00350EB0" w:rsidRPr="008148DC" w:rsidRDefault="00350EB0" w:rsidP="005A5B1F">
      <w:pPr>
        <w:spacing w:afterLines="50" w:after="120"/>
        <w:jc w:val="center"/>
        <w:rPr>
          <w:rFonts w:eastAsiaTheme="minorEastAsia"/>
          <w:sz w:val="22"/>
          <w:lang w:val="en-US"/>
        </w:rPr>
      </w:pPr>
      <w:r w:rsidRPr="008148DC">
        <w:rPr>
          <w:rFonts w:eastAsiaTheme="minorEastAsia" w:hint="eastAsia"/>
          <w:sz w:val="22"/>
          <w:lang w:val="en-US"/>
        </w:rPr>
        <w:t>(b) option 2</w:t>
      </w:r>
      <w:r w:rsidRPr="008148DC">
        <w:rPr>
          <w:rFonts w:eastAsiaTheme="minorEastAsia"/>
          <w:sz w:val="22"/>
          <w:lang w:val="en-US"/>
        </w:rPr>
        <w:t xml:space="preserve"> (left: type 1, right: type 2)</w:t>
      </w:r>
    </w:p>
    <w:p w14:paraId="229FF51C" w14:textId="6F3F5989" w:rsidR="005A5B1F" w:rsidRPr="008148DC" w:rsidRDefault="005A5B1F" w:rsidP="005F2C4D">
      <w:pPr>
        <w:spacing w:afterLines="50" w:after="120"/>
        <w:jc w:val="center"/>
        <w:rPr>
          <w:rFonts w:eastAsiaTheme="minorEastAsia"/>
          <w:sz w:val="22"/>
          <w:lang w:val="en-US"/>
        </w:rPr>
      </w:pPr>
      <w:r w:rsidRPr="008148DC">
        <w:rPr>
          <w:rFonts w:eastAsiaTheme="minorEastAsia" w:hint="eastAsia"/>
          <w:sz w:val="22"/>
          <w:lang w:val="en-US"/>
        </w:rPr>
        <w:t>Fig</w:t>
      </w:r>
      <w:r w:rsidRPr="008148DC">
        <w:rPr>
          <w:rFonts w:eastAsiaTheme="minorEastAsia"/>
          <w:sz w:val="22"/>
          <w:lang w:val="en-US"/>
        </w:rPr>
        <w:t xml:space="preserve">. </w:t>
      </w:r>
      <w:r w:rsidR="005F2C4D">
        <w:rPr>
          <w:rFonts w:eastAsiaTheme="minorEastAsia"/>
          <w:sz w:val="22"/>
          <w:lang w:val="en-US"/>
        </w:rPr>
        <w:t>1</w:t>
      </w:r>
      <w:r w:rsidRPr="008148DC">
        <w:rPr>
          <w:rFonts w:eastAsiaTheme="minorEastAsia"/>
          <w:sz w:val="22"/>
          <w:lang w:val="en-US"/>
        </w:rPr>
        <w:t>:</w:t>
      </w:r>
      <w:r w:rsidRPr="008148DC">
        <w:rPr>
          <w:rFonts w:eastAsiaTheme="minorEastAsia"/>
          <w:sz w:val="22"/>
          <w:lang w:val="en-US"/>
        </w:rPr>
        <w:tab/>
      </w:r>
      <w:r w:rsidR="00350EB0" w:rsidRPr="008148DC">
        <w:rPr>
          <w:rFonts w:eastAsiaTheme="minorEastAsia"/>
          <w:sz w:val="22"/>
          <w:lang w:val="en-US"/>
        </w:rPr>
        <w:t>Indication option of HARQ-ACK feedback channel.</w:t>
      </w:r>
    </w:p>
    <w:p w14:paraId="390CD97F" w14:textId="7C5D3584" w:rsidR="00063ED3" w:rsidRPr="008148DC" w:rsidRDefault="00063ED3" w:rsidP="00063ED3">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sidR="005F2C4D">
        <w:rPr>
          <w:rFonts w:eastAsiaTheme="minorEastAsia"/>
          <w:b/>
          <w:sz w:val="22"/>
          <w:u w:val="single"/>
        </w:rPr>
        <w:t>1</w:t>
      </w:r>
      <w:r w:rsidRPr="008148DC">
        <w:rPr>
          <w:rFonts w:eastAsiaTheme="minorEastAsia" w:hint="eastAsia"/>
          <w:b/>
          <w:sz w:val="22"/>
          <w:u w:val="single"/>
        </w:rPr>
        <w:t>:</w:t>
      </w:r>
    </w:p>
    <w:p w14:paraId="4549B960" w14:textId="6C459984" w:rsidR="00500CC7" w:rsidRPr="008148DC" w:rsidRDefault="00063ED3" w:rsidP="00063ED3">
      <w:pPr>
        <w:numPr>
          <w:ilvl w:val="0"/>
          <w:numId w:val="39"/>
        </w:numPr>
        <w:spacing w:afterLines="50" w:after="120"/>
        <w:jc w:val="both"/>
        <w:rPr>
          <w:rFonts w:eastAsiaTheme="minorEastAsia"/>
          <w:i/>
          <w:sz w:val="22"/>
          <w:lang w:val="en-US"/>
        </w:rPr>
      </w:pPr>
      <w:r w:rsidRPr="008148DC">
        <w:rPr>
          <w:rFonts w:eastAsiaTheme="minorEastAsia"/>
          <w:i/>
          <w:sz w:val="22"/>
          <w:lang w:val="en-US"/>
        </w:rPr>
        <w:t>To indicate feedback channel of HARQ-ACK, it seems</w:t>
      </w:r>
      <w:r w:rsidR="00500CC7" w:rsidRPr="008148DC">
        <w:rPr>
          <w:rFonts w:eastAsiaTheme="minorEastAsia"/>
          <w:i/>
          <w:sz w:val="22"/>
          <w:lang w:val="en-US"/>
        </w:rPr>
        <w:t xml:space="preserve"> that the following is</w:t>
      </w:r>
      <w:r w:rsidRPr="008148DC">
        <w:rPr>
          <w:rFonts w:eastAsiaTheme="minorEastAsia"/>
          <w:i/>
          <w:sz w:val="22"/>
          <w:lang w:val="en-US"/>
        </w:rPr>
        <w:t xml:space="preserve"> feasible solution</w:t>
      </w:r>
      <w:r w:rsidR="00501206" w:rsidRPr="008148DC">
        <w:rPr>
          <w:rFonts w:eastAsiaTheme="minorEastAsia"/>
          <w:i/>
          <w:sz w:val="22"/>
          <w:lang w:val="en-US"/>
        </w:rPr>
        <w:t>:</w:t>
      </w:r>
    </w:p>
    <w:p w14:paraId="5E19B645" w14:textId="775FF427" w:rsidR="00063ED3" w:rsidRPr="008148DC" w:rsidRDefault="00063ED3"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 xml:space="preserve">DCI </w:t>
      </w:r>
      <w:r w:rsidR="00221A32" w:rsidRPr="008148DC">
        <w:rPr>
          <w:rFonts w:eastAsiaTheme="minorEastAsia"/>
          <w:i/>
          <w:sz w:val="22"/>
          <w:lang w:val="en-US"/>
        </w:rPr>
        <w:t xml:space="preserve">which </w:t>
      </w:r>
      <w:r w:rsidRPr="008148DC">
        <w:rPr>
          <w:rFonts w:eastAsiaTheme="minorEastAsia"/>
          <w:i/>
          <w:sz w:val="22"/>
          <w:lang w:val="en-US"/>
        </w:rPr>
        <w:t>schedul</w:t>
      </w:r>
      <w:r w:rsidR="00221A32" w:rsidRPr="008148DC">
        <w:rPr>
          <w:rFonts w:eastAsiaTheme="minorEastAsia"/>
          <w:i/>
          <w:sz w:val="22"/>
          <w:lang w:val="en-US"/>
        </w:rPr>
        <w:t>es</w:t>
      </w:r>
      <w:r w:rsidRPr="008148DC">
        <w:rPr>
          <w:rFonts w:eastAsiaTheme="minorEastAsia"/>
          <w:i/>
          <w:sz w:val="22"/>
          <w:lang w:val="en-US"/>
        </w:rPr>
        <w:t xml:space="preserve"> PSCCH/PSSCH and corresponding SCI indicate</w:t>
      </w:r>
      <w:r w:rsidR="00221A32" w:rsidRPr="008148DC">
        <w:rPr>
          <w:rFonts w:eastAsiaTheme="minorEastAsia"/>
          <w:i/>
          <w:sz w:val="22"/>
          <w:lang w:val="en-US"/>
        </w:rPr>
        <w:t>s</w:t>
      </w:r>
      <w:r w:rsidRPr="008148DC">
        <w:rPr>
          <w:rFonts w:eastAsiaTheme="minorEastAsia"/>
          <w:i/>
          <w:sz w:val="22"/>
          <w:lang w:val="en-US"/>
        </w:rPr>
        <w:t xml:space="preserve"> feedback channel.</w:t>
      </w:r>
    </w:p>
    <w:p w14:paraId="6C9BF1EA" w14:textId="77777777" w:rsidR="009259D6" w:rsidRPr="008148DC" w:rsidRDefault="009259D6" w:rsidP="00CE138F">
      <w:pPr>
        <w:spacing w:afterLines="50" w:after="120"/>
        <w:jc w:val="both"/>
        <w:rPr>
          <w:rFonts w:eastAsiaTheme="minorEastAsia"/>
          <w:sz w:val="22"/>
          <w:lang w:val="en-US"/>
        </w:rPr>
      </w:pPr>
    </w:p>
    <w:p w14:paraId="30B87222" w14:textId="090A4B0B" w:rsidR="00D92C13" w:rsidRPr="008148DC" w:rsidRDefault="00D92C13" w:rsidP="00D92C13">
      <w:pPr>
        <w:pStyle w:val="afe"/>
        <w:numPr>
          <w:ilvl w:val="0"/>
          <w:numId w:val="43"/>
        </w:numPr>
        <w:spacing w:afterLines="50" w:after="120"/>
        <w:ind w:leftChars="0"/>
        <w:jc w:val="both"/>
        <w:rPr>
          <w:rFonts w:eastAsiaTheme="minorEastAsia"/>
          <w:b/>
          <w:sz w:val="22"/>
          <w:lang w:val="en-US"/>
        </w:rPr>
      </w:pPr>
      <w:r w:rsidRPr="008148DC">
        <w:rPr>
          <w:rFonts w:eastAsiaTheme="minorEastAsia"/>
          <w:b/>
          <w:sz w:val="22"/>
          <w:lang w:val="en-US"/>
        </w:rPr>
        <w:t>CSI reporting for mode 1</w:t>
      </w:r>
    </w:p>
    <w:p w14:paraId="6CAC7503" w14:textId="2FEAFBF6" w:rsidR="00D92C13" w:rsidRPr="008148DC" w:rsidRDefault="005A5B1F" w:rsidP="00CE138F">
      <w:pPr>
        <w:spacing w:afterLines="50" w:after="120"/>
        <w:jc w:val="both"/>
        <w:rPr>
          <w:rFonts w:eastAsiaTheme="minorEastAsia"/>
          <w:sz w:val="22"/>
          <w:lang w:val="en-US"/>
        </w:rPr>
      </w:pPr>
      <w:r w:rsidRPr="008148DC">
        <w:rPr>
          <w:rFonts w:eastAsiaTheme="minorEastAsia"/>
          <w:sz w:val="22"/>
          <w:lang w:val="en-US"/>
        </w:rPr>
        <w:t>As discussed in [</w:t>
      </w:r>
      <w:r w:rsidR="005F2C4D">
        <w:rPr>
          <w:rFonts w:eastAsiaTheme="minorEastAsia"/>
          <w:sz w:val="22"/>
          <w:lang w:val="en-US"/>
        </w:rPr>
        <w:t>5</w:t>
      </w:r>
      <w:r w:rsidRPr="008148DC">
        <w:rPr>
          <w:rFonts w:eastAsiaTheme="minorEastAsia"/>
          <w:sz w:val="22"/>
          <w:lang w:val="en-US"/>
        </w:rPr>
        <w:t xml:space="preserve">], two types of report </w:t>
      </w:r>
      <w:r w:rsidR="00221A32" w:rsidRPr="008148DC">
        <w:rPr>
          <w:rFonts w:eastAsiaTheme="minorEastAsia"/>
          <w:sz w:val="22"/>
          <w:lang w:val="en-US"/>
        </w:rPr>
        <w:t>flow</w:t>
      </w:r>
      <w:r w:rsidRPr="008148DC">
        <w:rPr>
          <w:rFonts w:eastAsiaTheme="minorEastAsia"/>
          <w:sz w:val="22"/>
          <w:lang w:val="en-US"/>
        </w:rPr>
        <w:t xml:space="preserve"> as HARQ-ACK feedback case should be supported for </w:t>
      </w:r>
      <w:r w:rsidR="004D690B" w:rsidRPr="008148DC">
        <w:rPr>
          <w:rFonts w:eastAsiaTheme="minorEastAsia"/>
          <w:sz w:val="22"/>
          <w:lang w:val="en-US"/>
        </w:rPr>
        <w:t xml:space="preserve">SL </w:t>
      </w:r>
      <w:r w:rsidRPr="008148DC">
        <w:rPr>
          <w:rFonts w:eastAsiaTheme="minorEastAsia"/>
          <w:sz w:val="22"/>
          <w:lang w:val="en-US"/>
        </w:rPr>
        <w:t xml:space="preserve">CSI reporting. </w:t>
      </w:r>
      <w:r w:rsidR="005F46B0" w:rsidRPr="008148DC">
        <w:rPr>
          <w:rFonts w:eastAsiaTheme="minorEastAsia"/>
          <w:sz w:val="22"/>
          <w:lang w:val="en-US"/>
        </w:rPr>
        <w:t xml:space="preserve">Furthermore, aperiodic CSI (A-CSI) reporting is beneficial for aperiodic data transmission and HARQ operation (retransmission). </w:t>
      </w:r>
      <w:r w:rsidRPr="008148DC">
        <w:rPr>
          <w:rFonts w:eastAsiaTheme="minorEastAsia"/>
          <w:sz w:val="22"/>
          <w:lang w:val="en-US"/>
        </w:rPr>
        <w:t xml:space="preserve">Then, how to </w:t>
      </w:r>
      <w:r w:rsidR="005F46B0" w:rsidRPr="008148DC">
        <w:rPr>
          <w:rFonts w:eastAsiaTheme="minorEastAsia"/>
          <w:sz w:val="22"/>
          <w:lang w:val="en-US"/>
        </w:rPr>
        <w:t>trigger A-CSI reporting by gNB needs to be studied for each report flow type.</w:t>
      </w:r>
    </w:p>
    <w:p w14:paraId="5D25F6C2" w14:textId="2BCFD286" w:rsidR="004D690B" w:rsidRPr="008148DC" w:rsidRDefault="004D690B" w:rsidP="004D690B">
      <w:pPr>
        <w:widowControl w:val="0"/>
        <w:jc w:val="both"/>
        <w:rPr>
          <w:rFonts w:eastAsiaTheme="minorEastAsia"/>
          <w:sz w:val="22"/>
          <w:lang w:val="en-US"/>
        </w:rPr>
      </w:pPr>
      <w:r w:rsidRPr="008148DC">
        <w:rPr>
          <w:rFonts w:eastAsiaTheme="minorEastAsia" w:hint="eastAsia"/>
          <w:sz w:val="22"/>
          <w:lang w:val="en-US"/>
        </w:rPr>
        <w:t xml:space="preserve">As with HARQ-ACK feedback, </w:t>
      </w:r>
      <w:r w:rsidRPr="008148DC">
        <w:rPr>
          <w:rFonts w:eastAsiaTheme="minorEastAsia"/>
          <w:sz w:val="22"/>
          <w:lang w:val="en-US"/>
        </w:rPr>
        <w:t>the following alternative can be considered:</w:t>
      </w:r>
    </w:p>
    <w:p w14:paraId="14784AFE" w14:textId="552AA66A" w:rsidR="004D690B" w:rsidRPr="008148DC" w:rsidRDefault="004D690B" w:rsidP="004D690B">
      <w:pPr>
        <w:widowControl w:val="0"/>
        <w:ind w:firstLineChars="50" w:firstLine="110"/>
        <w:jc w:val="both"/>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 xml:space="preserve"> Alt. 1: </w:t>
      </w:r>
      <w:r w:rsidR="00500CC7" w:rsidRPr="008148DC">
        <w:rPr>
          <w:rFonts w:eastAsiaTheme="minorEastAsia"/>
          <w:sz w:val="22"/>
          <w:lang w:val="en-US"/>
        </w:rPr>
        <w:t xml:space="preserve">DCI to request </w:t>
      </w:r>
      <w:r w:rsidRPr="008148DC">
        <w:rPr>
          <w:rFonts w:eastAsiaTheme="minorEastAsia"/>
          <w:sz w:val="22"/>
          <w:lang w:val="en-US"/>
        </w:rPr>
        <w:t xml:space="preserve">SL CSI reporting is </w:t>
      </w:r>
      <w:r w:rsidR="00500CC7" w:rsidRPr="008148DC">
        <w:rPr>
          <w:rFonts w:eastAsiaTheme="minorEastAsia"/>
          <w:sz w:val="22"/>
          <w:lang w:val="en-US"/>
        </w:rPr>
        <w:t>transmitted</w:t>
      </w:r>
      <w:r w:rsidRPr="008148DC">
        <w:rPr>
          <w:rFonts w:eastAsiaTheme="minorEastAsia"/>
          <w:sz w:val="22"/>
          <w:lang w:val="en-US"/>
        </w:rPr>
        <w:t xml:space="preserve"> to RS-RX UE</w:t>
      </w:r>
    </w:p>
    <w:p w14:paraId="65E1B5EF" w14:textId="7CE26309" w:rsidR="004D690B" w:rsidRPr="008148DC" w:rsidRDefault="004D690B" w:rsidP="004D690B">
      <w:pPr>
        <w:widowControl w:val="0"/>
        <w:spacing w:afterLines="50" w:after="120"/>
        <w:ind w:firstLineChars="50" w:firstLine="110"/>
        <w:jc w:val="both"/>
        <w:rPr>
          <w:rFonts w:eastAsiaTheme="minorEastAsia"/>
          <w:sz w:val="22"/>
          <w:lang w:val="en-US"/>
        </w:rPr>
      </w:pPr>
      <w:r w:rsidRPr="008148DC">
        <w:rPr>
          <w:rFonts w:eastAsiaTheme="minorEastAsia"/>
          <w:sz w:val="22"/>
          <w:lang w:val="en-US"/>
        </w:rPr>
        <w:t xml:space="preserve">- Alt. 2: </w:t>
      </w:r>
      <w:r w:rsidR="00500CC7" w:rsidRPr="008148DC">
        <w:rPr>
          <w:rFonts w:eastAsiaTheme="minorEastAsia"/>
          <w:sz w:val="22"/>
          <w:lang w:val="en-US"/>
        </w:rPr>
        <w:t>DCI to request SL CSI reporting is transmitted to RS-TX UE, and corresponding SCI informs the CSI request</w:t>
      </w:r>
    </w:p>
    <w:p w14:paraId="397E4C0A" w14:textId="71D24480" w:rsidR="005F46B0" w:rsidRPr="008148DC" w:rsidRDefault="00517992" w:rsidP="004D690B">
      <w:pPr>
        <w:spacing w:afterLines="50" w:after="120"/>
        <w:jc w:val="both"/>
        <w:rPr>
          <w:rFonts w:eastAsiaTheme="minorEastAsia"/>
          <w:sz w:val="22"/>
          <w:lang w:val="en-US"/>
        </w:rPr>
      </w:pPr>
      <w:r w:rsidRPr="008148DC">
        <w:rPr>
          <w:rFonts w:eastAsiaTheme="minorEastAsia"/>
          <w:sz w:val="22"/>
          <w:lang w:val="en-US"/>
        </w:rPr>
        <w:t>Unlike HARQ-ACK feedback case, both Alt. 1 and Alt. 2 seem to be beneficial. For C</w:t>
      </w:r>
      <w:r w:rsidR="00AF01DA" w:rsidRPr="008148DC">
        <w:rPr>
          <w:rFonts w:eastAsiaTheme="minorEastAsia"/>
          <w:sz w:val="22"/>
          <w:lang w:val="en-US"/>
        </w:rPr>
        <w:t xml:space="preserve">SI report based on periodic RS, RS-TX UE does not need to know the CSI request for the purpose of RS transmission. Alt.1 is more suitable for this case. On the other hand, for CSI report based on aperiodic RS, RS-TX UE needs to know the CSI request to transmit aperiodic RS. Alt. 2 realizes CSI report based on aperiodic RS without any additional indication. As abovementioned, </w:t>
      </w:r>
      <w:r w:rsidR="00501206" w:rsidRPr="008148DC">
        <w:rPr>
          <w:rFonts w:eastAsiaTheme="minorEastAsia"/>
          <w:sz w:val="22"/>
          <w:lang w:val="en-US"/>
        </w:rPr>
        <w:t xml:space="preserve">comprehensive solution for HARQ-ACK feedback, CSI reporting, etc. seems to be better; therefore, Alt. 2 </w:t>
      </w:r>
      <w:r w:rsidR="0093521B" w:rsidRPr="008148DC">
        <w:rPr>
          <w:rFonts w:eastAsiaTheme="minorEastAsia"/>
          <w:sz w:val="22"/>
          <w:lang w:val="en-US"/>
        </w:rPr>
        <w:t>should be supported</w:t>
      </w:r>
      <w:r w:rsidR="00501206" w:rsidRPr="008148DC">
        <w:rPr>
          <w:rFonts w:eastAsiaTheme="minorEastAsia"/>
          <w:sz w:val="22"/>
          <w:lang w:val="en-US"/>
        </w:rPr>
        <w:t xml:space="preserve"> as CSI request mechanism. Note that in Alt. 2, both periodic/aperiodic RS can be used for CSI report.</w:t>
      </w:r>
    </w:p>
    <w:p w14:paraId="66391F8E" w14:textId="504DC2FE" w:rsidR="00E651B0" w:rsidRPr="008148DC" w:rsidRDefault="00E651B0" w:rsidP="005F2C4D">
      <w:pPr>
        <w:spacing w:afterLines="50" w:after="120"/>
        <w:jc w:val="center"/>
        <w:textAlignment w:val="top"/>
        <w:rPr>
          <w:rFonts w:eastAsiaTheme="minorEastAsia"/>
          <w:sz w:val="22"/>
          <w:lang w:val="en-US"/>
        </w:rPr>
      </w:pPr>
      <w:r w:rsidRPr="008148DC">
        <w:rPr>
          <w:noProof/>
          <w:lang w:val="en-US"/>
        </w:rPr>
        <w:lastRenderedPageBreak/>
        <w:drawing>
          <wp:inline distT="0" distB="0" distL="0" distR="0" wp14:anchorId="12E1FEC7" wp14:editId="496DD1CA">
            <wp:extent cx="1980000" cy="1742400"/>
            <wp:effectExtent l="0" t="0" r="127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0000" cy="1742400"/>
                    </a:xfrm>
                    <a:prstGeom prst="rect">
                      <a:avLst/>
                    </a:prstGeom>
                    <a:noFill/>
                    <a:ln>
                      <a:noFill/>
                    </a:ln>
                  </pic:spPr>
                </pic:pic>
              </a:graphicData>
            </a:graphic>
          </wp:inline>
        </w:drawing>
      </w:r>
      <w:r w:rsidRPr="008148DC">
        <w:rPr>
          <w:rFonts w:eastAsiaTheme="minorEastAsia"/>
          <w:sz w:val="22"/>
          <w:lang w:val="en-US"/>
        </w:rPr>
        <w:tab/>
      </w:r>
      <w:r w:rsidRPr="008148DC">
        <w:rPr>
          <w:noProof/>
          <w:lang w:val="en-US"/>
        </w:rPr>
        <w:drawing>
          <wp:inline distT="0" distB="0" distL="0" distR="0" wp14:anchorId="75DB9CF4" wp14:editId="015154E8">
            <wp:extent cx="1980000" cy="1955555"/>
            <wp:effectExtent l="0" t="0" r="127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0000" cy="1955555"/>
                    </a:xfrm>
                    <a:prstGeom prst="rect">
                      <a:avLst/>
                    </a:prstGeom>
                    <a:noFill/>
                    <a:ln>
                      <a:noFill/>
                    </a:ln>
                  </pic:spPr>
                </pic:pic>
              </a:graphicData>
            </a:graphic>
          </wp:inline>
        </w:drawing>
      </w:r>
    </w:p>
    <w:p w14:paraId="387C73A3" w14:textId="6CC05823" w:rsidR="00E651B0" w:rsidRPr="008148DC" w:rsidRDefault="00E651B0" w:rsidP="00E651B0">
      <w:pPr>
        <w:spacing w:afterLines="50" w:after="120"/>
        <w:jc w:val="center"/>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a) Alt. 1 (left: type 1, right: type 2)</w:t>
      </w:r>
    </w:p>
    <w:p w14:paraId="196D0105" w14:textId="68C9FC6D" w:rsidR="00E651B0" w:rsidRPr="008148DC" w:rsidRDefault="00E651B0" w:rsidP="005F2C4D">
      <w:pPr>
        <w:spacing w:afterLines="50" w:after="120"/>
        <w:jc w:val="center"/>
        <w:textAlignment w:val="top"/>
        <w:rPr>
          <w:rFonts w:eastAsiaTheme="minorEastAsia"/>
          <w:sz w:val="22"/>
          <w:lang w:val="en-US"/>
        </w:rPr>
      </w:pPr>
      <w:r w:rsidRPr="008148DC">
        <w:rPr>
          <w:noProof/>
          <w:lang w:val="en-US"/>
        </w:rPr>
        <w:drawing>
          <wp:inline distT="0" distB="0" distL="0" distR="0" wp14:anchorId="2882B5B2" wp14:editId="6B8F9C77">
            <wp:extent cx="1980000" cy="1747777"/>
            <wp:effectExtent l="0" t="0" r="1270" b="508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0000" cy="1747777"/>
                    </a:xfrm>
                    <a:prstGeom prst="rect">
                      <a:avLst/>
                    </a:prstGeom>
                    <a:noFill/>
                    <a:ln>
                      <a:noFill/>
                    </a:ln>
                  </pic:spPr>
                </pic:pic>
              </a:graphicData>
            </a:graphic>
          </wp:inline>
        </w:drawing>
      </w:r>
      <w:r w:rsidRPr="008148DC">
        <w:rPr>
          <w:rFonts w:eastAsiaTheme="minorEastAsia"/>
          <w:sz w:val="22"/>
          <w:lang w:val="en-US"/>
        </w:rPr>
        <w:tab/>
      </w:r>
      <w:r w:rsidR="004D690B" w:rsidRPr="008148DC">
        <w:rPr>
          <w:noProof/>
          <w:lang w:val="en-US"/>
        </w:rPr>
        <w:drawing>
          <wp:inline distT="0" distB="0" distL="0" distR="0" wp14:anchorId="601C5DF6" wp14:editId="556C59BB">
            <wp:extent cx="1980000" cy="1955555"/>
            <wp:effectExtent l="0" t="0" r="127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0000" cy="1955555"/>
                    </a:xfrm>
                    <a:prstGeom prst="rect">
                      <a:avLst/>
                    </a:prstGeom>
                    <a:noFill/>
                    <a:ln>
                      <a:noFill/>
                    </a:ln>
                  </pic:spPr>
                </pic:pic>
              </a:graphicData>
            </a:graphic>
          </wp:inline>
        </w:drawing>
      </w:r>
    </w:p>
    <w:p w14:paraId="05CCD744" w14:textId="24DE79B9" w:rsidR="00E651B0" w:rsidRPr="008148DC" w:rsidRDefault="00E651B0" w:rsidP="00E651B0">
      <w:pPr>
        <w:spacing w:afterLines="50" w:after="120"/>
        <w:jc w:val="center"/>
        <w:rPr>
          <w:rFonts w:eastAsiaTheme="minorEastAsia"/>
          <w:sz w:val="22"/>
          <w:lang w:val="en-US"/>
        </w:rPr>
      </w:pPr>
      <w:r w:rsidRPr="008148DC">
        <w:rPr>
          <w:rFonts w:eastAsiaTheme="minorEastAsia" w:hint="eastAsia"/>
          <w:sz w:val="22"/>
          <w:lang w:val="en-US"/>
        </w:rPr>
        <w:t xml:space="preserve">(b) </w:t>
      </w:r>
      <w:r w:rsidRPr="008148DC">
        <w:rPr>
          <w:rFonts w:eastAsiaTheme="minorEastAsia"/>
          <w:sz w:val="22"/>
          <w:lang w:val="en-US"/>
        </w:rPr>
        <w:t>Alt.</w:t>
      </w:r>
      <w:r w:rsidRPr="008148DC">
        <w:rPr>
          <w:rFonts w:eastAsiaTheme="minorEastAsia" w:hint="eastAsia"/>
          <w:sz w:val="22"/>
          <w:lang w:val="en-US"/>
        </w:rPr>
        <w:t xml:space="preserve"> 2</w:t>
      </w:r>
      <w:r w:rsidRPr="008148DC">
        <w:rPr>
          <w:rFonts w:eastAsiaTheme="minorEastAsia"/>
          <w:sz w:val="22"/>
          <w:lang w:val="en-US"/>
        </w:rPr>
        <w:t xml:space="preserve"> (left: type 1, right: type 2)</w:t>
      </w:r>
    </w:p>
    <w:p w14:paraId="1E6AF2E5" w14:textId="545E659C" w:rsidR="00E651B0" w:rsidRPr="008148DC" w:rsidRDefault="00E651B0" w:rsidP="00E651B0">
      <w:pPr>
        <w:spacing w:afterLines="50" w:after="120"/>
        <w:jc w:val="center"/>
        <w:rPr>
          <w:rFonts w:eastAsiaTheme="minorEastAsia"/>
          <w:sz w:val="22"/>
          <w:lang w:val="en-US"/>
        </w:rPr>
      </w:pPr>
      <w:r w:rsidRPr="008148DC">
        <w:rPr>
          <w:rFonts w:eastAsiaTheme="minorEastAsia" w:hint="eastAsia"/>
          <w:sz w:val="22"/>
          <w:lang w:val="en-US"/>
        </w:rPr>
        <w:t>Fig</w:t>
      </w:r>
      <w:r w:rsidRPr="008148DC">
        <w:rPr>
          <w:rFonts w:eastAsiaTheme="minorEastAsia"/>
          <w:sz w:val="22"/>
          <w:lang w:val="en-US"/>
        </w:rPr>
        <w:t xml:space="preserve">. </w:t>
      </w:r>
      <w:r w:rsidR="005F2C4D">
        <w:rPr>
          <w:rFonts w:eastAsiaTheme="minorEastAsia"/>
          <w:sz w:val="22"/>
          <w:lang w:val="en-US"/>
        </w:rPr>
        <w:t>2</w:t>
      </w:r>
      <w:r w:rsidRPr="008148DC">
        <w:rPr>
          <w:rFonts w:eastAsiaTheme="minorEastAsia"/>
          <w:sz w:val="22"/>
          <w:lang w:val="en-US"/>
        </w:rPr>
        <w:t>:</w:t>
      </w:r>
      <w:r w:rsidRPr="008148DC">
        <w:rPr>
          <w:rFonts w:eastAsiaTheme="minorEastAsia"/>
          <w:sz w:val="22"/>
          <w:lang w:val="en-US"/>
        </w:rPr>
        <w:tab/>
        <w:t>Indication option of HARQ-ACK feedback channel.</w:t>
      </w:r>
    </w:p>
    <w:p w14:paraId="5D309F00" w14:textId="5D87E862" w:rsidR="00501206" w:rsidRPr="008148DC" w:rsidRDefault="00501206" w:rsidP="00501206">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sidR="005F2C4D">
        <w:rPr>
          <w:rFonts w:eastAsiaTheme="minorEastAsia"/>
          <w:b/>
          <w:sz w:val="22"/>
          <w:u w:val="single"/>
        </w:rPr>
        <w:t>2</w:t>
      </w:r>
      <w:r w:rsidRPr="008148DC">
        <w:rPr>
          <w:rFonts w:eastAsiaTheme="minorEastAsia" w:hint="eastAsia"/>
          <w:b/>
          <w:sz w:val="22"/>
          <w:u w:val="single"/>
        </w:rPr>
        <w:t>:</w:t>
      </w:r>
    </w:p>
    <w:p w14:paraId="2D50A588" w14:textId="046F5864" w:rsidR="00501206" w:rsidRPr="008148DC" w:rsidRDefault="00501206" w:rsidP="00501206">
      <w:pPr>
        <w:numPr>
          <w:ilvl w:val="0"/>
          <w:numId w:val="39"/>
        </w:numPr>
        <w:spacing w:afterLines="50" w:after="120"/>
        <w:jc w:val="both"/>
        <w:rPr>
          <w:rFonts w:eastAsiaTheme="minorEastAsia"/>
          <w:i/>
          <w:sz w:val="22"/>
          <w:lang w:val="en-US"/>
        </w:rPr>
      </w:pPr>
      <w:r w:rsidRPr="008148DC">
        <w:rPr>
          <w:rFonts w:eastAsiaTheme="minorEastAsia"/>
          <w:i/>
          <w:sz w:val="22"/>
          <w:lang w:val="en-US"/>
        </w:rPr>
        <w:t>To request sidelink CSI report, it seems that the following are feasible solutions:</w:t>
      </w:r>
    </w:p>
    <w:p w14:paraId="362B4743" w14:textId="0C4A2FE6" w:rsidR="00501206" w:rsidRPr="008148DC" w:rsidRDefault="00501206"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RS-RX UE.</w:t>
      </w:r>
    </w:p>
    <w:p w14:paraId="068150E5" w14:textId="70B812ED" w:rsidR="00501206" w:rsidRPr="008148DC" w:rsidRDefault="00501206"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RS-TX UE, and corresponding SCI informs the CSI request.</w:t>
      </w:r>
    </w:p>
    <w:p w14:paraId="45DC36F2" w14:textId="6205C9BD" w:rsidR="0093521B" w:rsidRPr="008148DC" w:rsidRDefault="0093521B" w:rsidP="0093521B">
      <w:pPr>
        <w:spacing w:afterLines="50" w:after="120"/>
        <w:jc w:val="both"/>
        <w:rPr>
          <w:rFonts w:eastAsiaTheme="minorEastAsia"/>
          <w:b/>
          <w:sz w:val="22"/>
          <w:u w:val="single"/>
        </w:rPr>
      </w:pPr>
      <w:r w:rsidRPr="008148DC">
        <w:rPr>
          <w:rFonts w:eastAsiaTheme="minorEastAsia" w:hint="eastAsia"/>
          <w:b/>
          <w:sz w:val="22"/>
          <w:u w:val="single"/>
        </w:rPr>
        <w:t xml:space="preserve">Proposal </w:t>
      </w:r>
      <w:r w:rsidR="005F2C4D">
        <w:rPr>
          <w:rFonts w:eastAsiaTheme="minorEastAsia"/>
          <w:b/>
          <w:sz w:val="22"/>
          <w:u w:val="single"/>
        </w:rPr>
        <w:t>5</w:t>
      </w:r>
      <w:r w:rsidRPr="008148DC">
        <w:rPr>
          <w:rFonts w:eastAsiaTheme="minorEastAsia" w:hint="eastAsia"/>
          <w:b/>
          <w:sz w:val="22"/>
          <w:u w:val="single"/>
        </w:rPr>
        <w:t>:</w:t>
      </w:r>
    </w:p>
    <w:p w14:paraId="2C34BBC1" w14:textId="73CFCBF1" w:rsidR="0093521B" w:rsidRPr="008148DC" w:rsidRDefault="0093521B" w:rsidP="0093521B">
      <w:pPr>
        <w:numPr>
          <w:ilvl w:val="0"/>
          <w:numId w:val="39"/>
        </w:numPr>
        <w:spacing w:afterLines="50" w:after="120"/>
        <w:jc w:val="both"/>
        <w:rPr>
          <w:rFonts w:eastAsiaTheme="minorEastAsia"/>
          <w:i/>
          <w:sz w:val="22"/>
          <w:lang w:val="en-US"/>
        </w:rPr>
      </w:pPr>
      <w:r w:rsidRPr="008148DC">
        <w:rPr>
          <w:rFonts w:eastAsiaTheme="minorEastAsia"/>
          <w:i/>
          <w:sz w:val="22"/>
          <w:lang w:val="en-US"/>
        </w:rPr>
        <w:t>For comprehensive mechanism between HARQ-ACK feedback and CSI report, the following are supported:</w:t>
      </w:r>
    </w:p>
    <w:p w14:paraId="05CFC6F4" w14:textId="349F06F9" w:rsidR="0093521B" w:rsidRPr="008148DC" w:rsidRDefault="0093521B"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scheduling PSCCH/PSSCH and corresponding SCI indicate</w:t>
      </w:r>
      <w:r w:rsidR="00221A32" w:rsidRPr="008148DC">
        <w:rPr>
          <w:rFonts w:eastAsiaTheme="minorEastAsia"/>
          <w:i/>
          <w:sz w:val="22"/>
          <w:lang w:val="en-US"/>
        </w:rPr>
        <w:t>s</w:t>
      </w:r>
      <w:r w:rsidRPr="008148DC">
        <w:rPr>
          <w:rFonts w:eastAsiaTheme="minorEastAsia"/>
          <w:i/>
          <w:sz w:val="22"/>
          <w:lang w:val="en-US"/>
        </w:rPr>
        <w:t xml:space="preserve"> HARQ-ACK feedback channel.</w:t>
      </w:r>
    </w:p>
    <w:p w14:paraId="03BE3850" w14:textId="2A991B0A" w:rsidR="0093521B" w:rsidRPr="008148DC" w:rsidRDefault="0093521B"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RS-TX UE, and corresponding SCI informs the CSI request.</w:t>
      </w:r>
    </w:p>
    <w:p w14:paraId="21225D54" w14:textId="77777777" w:rsidR="0093521B" w:rsidRPr="008148DC" w:rsidRDefault="0093521B" w:rsidP="00CE138F">
      <w:pPr>
        <w:spacing w:afterLines="50" w:after="120"/>
        <w:jc w:val="both"/>
        <w:rPr>
          <w:rFonts w:eastAsiaTheme="minorEastAsia"/>
          <w:sz w:val="22"/>
          <w:lang w:val="en-US"/>
        </w:rPr>
      </w:pPr>
    </w:p>
    <w:p w14:paraId="576FDD9F" w14:textId="0D065593" w:rsidR="005A5B1F" w:rsidRPr="008148DC" w:rsidRDefault="005A5B1F" w:rsidP="005A5B1F">
      <w:pPr>
        <w:pStyle w:val="afe"/>
        <w:numPr>
          <w:ilvl w:val="0"/>
          <w:numId w:val="43"/>
        </w:numPr>
        <w:spacing w:afterLines="50" w:after="120"/>
        <w:ind w:leftChars="0"/>
        <w:jc w:val="both"/>
        <w:rPr>
          <w:rFonts w:eastAsiaTheme="minorEastAsia"/>
          <w:b/>
          <w:sz w:val="22"/>
          <w:lang w:val="en-US"/>
        </w:rPr>
      </w:pPr>
      <w:r w:rsidRPr="008148DC">
        <w:rPr>
          <w:rFonts w:eastAsiaTheme="minorEastAsia"/>
          <w:b/>
          <w:sz w:val="22"/>
          <w:lang w:val="en-US"/>
        </w:rPr>
        <w:t>Scheduling request for mode 1</w:t>
      </w:r>
    </w:p>
    <w:p w14:paraId="799604AF" w14:textId="5CC61DC7" w:rsidR="005A5B1F" w:rsidRPr="008148DC" w:rsidRDefault="00221A32" w:rsidP="005A5B1F">
      <w:pPr>
        <w:spacing w:afterLines="50" w:after="120"/>
        <w:jc w:val="both"/>
        <w:rPr>
          <w:rFonts w:eastAsiaTheme="minorEastAsia"/>
          <w:sz w:val="22"/>
          <w:lang w:val="en-US"/>
        </w:rPr>
      </w:pPr>
      <w:r w:rsidRPr="008148DC">
        <w:rPr>
          <w:rFonts w:eastAsiaTheme="minorEastAsia"/>
          <w:sz w:val="22"/>
          <w:lang w:val="en-US"/>
        </w:rPr>
        <w:t>For</w:t>
      </w:r>
      <w:r w:rsidR="00824989" w:rsidRPr="008148DC">
        <w:rPr>
          <w:rFonts w:eastAsiaTheme="minorEastAsia" w:hint="eastAsia"/>
          <w:sz w:val="22"/>
          <w:lang w:val="en-US"/>
        </w:rPr>
        <w:t xml:space="preserve"> resource allocation mode 1</w:t>
      </w:r>
      <w:r w:rsidR="00824989" w:rsidRPr="008148DC">
        <w:rPr>
          <w:rFonts w:eastAsiaTheme="minorEastAsia"/>
          <w:sz w:val="22"/>
          <w:lang w:val="en-US"/>
        </w:rPr>
        <w:t xml:space="preserve"> on NR V2X</w:t>
      </w:r>
      <w:r w:rsidR="00824989" w:rsidRPr="008148DC">
        <w:rPr>
          <w:rFonts w:eastAsiaTheme="minorEastAsia" w:hint="eastAsia"/>
          <w:sz w:val="22"/>
          <w:lang w:val="en-US"/>
        </w:rPr>
        <w:t xml:space="preserve">, </w:t>
      </w:r>
      <w:r w:rsidR="00824989" w:rsidRPr="008148DC">
        <w:rPr>
          <w:rFonts w:eastAsiaTheme="minorEastAsia"/>
          <w:sz w:val="22"/>
          <w:lang w:val="en-US"/>
        </w:rPr>
        <w:t xml:space="preserve">gNB can schedule SL channel dynamically. It means that each UE needs to request SL channel scheduling to gNB. To align with NR Uu, scheduling request (SR) can be used for this purpose. However, </w:t>
      </w:r>
      <w:r w:rsidR="00E96ED4" w:rsidRPr="008148DC">
        <w:rPr>
          <w:rFonts w:eastAsiaTheme="minorEastAsia"/>
          <w:sz w:val="22"/>
          <w:lang w:val="en-US"/>
        </w:rPr>
        <w:t xml:space="preserve">in </w:t>
      </w:r>
      <w:r w:rsidRPr="008148DC">
        <w:rPr>
          <w:rFonts w:eastAsiaTheme="minorEastAsia"/>
          <w:sz w:val="22"/>
          <w:lang w:val="en-US"/>
        </w:rPr>
        <w:t xml:space="preserve">Rel-15 </w:t>
      </w:r>
      <w:r w:rsidR="00824989" w:rsidRPr="008148DC">
        <w:rPr>
          <w:rFonts w:eastAsiaTheme="minorEastAsia"/>
          <w:sz w:val="22"/>
          <w:lang w:val="en-US"/>
        </w:rPr>
        <w:t>NR Uu</w:t>
      </w:r>
      <w:r w:rsidR="00E96ED4" w:rsidRPr="008148DC">
        <w:rPr>
          <w:rFonts w:eastAsiaTheme="minorEastAsia"/>
          <w:sz w:val="22"/>
          <w:lang w:val="en-US"/>
        </w:rPr>
        <w:t xml:space="preserve">, SR configuration </w:t>
      </w:r>
      <w:r w:rsidR="00A33951" w:rsidRPr="008148DC">
        <w:rPr>
          <w:rFonts w:eastAsiaTheme="minorEastAsia"/>
          <w:sz w:val="22"/>
          <w:lang w:val="en-US"/>
        </w:rPr>
        <w:t>cannot</w:t>
      </w:r>
      <w:r w:rsidR="00E96ED4" w:rsidRPr="008148DC">
        <w:rPr>
          <w:rFonts w:eastAsiaTheme="minorEastAsia"/>
          <w:sz w:val="22"/>
          <w:lang w:val="en-US"/>
        </w:rPr>
        <w:t xml:space="preserve"> distinguish </w:t>
      </w:r>
      <w:r w:rsidR="00A33951" w:rsidRPr="008148DC">
        <w:rPr>
          <w:rFonts w:eastAsiaTheme="minorEastAsia"/>
          <w:sz w:val="22"/>
          <w:lang w:val="en-US"/>
        </w:rPr>
        <w:t>whether the SR is for SL resource request or Uu resource request.</w:t>
      </w:r>
      <w:r w:rsidR="00B16EFF" w:rsidRPr="008148DC">
        <w:rPr>
          <w:rFonts w:eastAsiaTheme="minorEastAsia"/>
          <w:sz w:val="22"/>
          <w:lang w:val="en-US"/>
        </w:rPr>
        <w:t xml:space="preserve"> </w:t>
      </w:r>
      <w:r w:rsidR="004350D9" w:rsidRPr="008148DC">
        <w:rPr>
          <w:rFonts w:eastAsiaTheme="minorEastAsia"/>
          <w:sz w:val="22"/>
          <w:lang w:val="en-US"/>
        </w:rPr>
        <w:t xml:space="preserve">Therefore, </w:t>
      </w:r>
      <w:r w:rsidR="003B7E7F" w:rsidRPr="008148DC">
        <w:rPr>
          <w:rFonts w:eastAsiaTheme="minorEastAsia"/>
          <w:sz w:val="22"/>
          <w:lang w:val="en-US"/>
        </w:rPr>
        <w:t xml:space="preserve">new mechanism, </w:t>
      </w:r>
      <w:r w:rsidR="004350D9" w:rsidRPr="008148DC">
        <w:rPr>
          <w:rFonts w:eastAsiaTheme="minorEastAsia"/>
          <w:sz w:val="22"/>
          <w:lang w:val="en-US"/>
        </w:rPr>
        <w:t>t</w:t>
      </w:r>
      <w:r w:rsidR="00B16EFF" w:rsidRPr="008148DC">
        <w:rPr>
          <w:rFonts w:eastAsiaTheme="minorEastAsia"/>
          <w:sz w:val="22"/>
          <w:lang w:val="en-US"/>
        </w:rPr>
        <w:t>o support both dynamic U</w:t>
      </w:r>
      <w:r w:rsidR="004350D9" w:rsidRPr="008148DC">
        <w:rPr>
          <w:rFonts w:eastAsiaTheme="minorEastAsia"/>
          <w:sz w:val="22"/>
          <w:lang w:val="en-US"/>
        </w:rPr>
        <w:t>u</w:t>
      </w:r>
      <w:r w:rsidR="00B16EFF" w:rsidRPr="008148DC">
        <w:rPr>
          <w:rFonts w:eastAsiaTheme="minorEastAsia"/>
          <w:sz w:val="22"/>
          <w:lang w:val="en-US"/>
        </w:rPr>
        <w:t xml:space="preserve"> scheduling and dynamic SL scheduling at the same time,</w:t>
      </w:r>
      <w:r w:rsidR="003B7E7F" w:rsidRPr="008148DC">
        <w:rPr>
          <w:rFonts w:eastAsiaTheme="minorEastAsia"/>
          <w:sz w:val="22"/>
          <w:lang w:val="en-US"/>
        </w:rPr>
        <w:t xml:space="preserve"> </w:t>
      </w:r>
      <w:r w:rsidR="004350D9" w:rsidRPr="008148DC">
        <w:rPr>
          <w:rFonts w:eastAsiaTheme="minorEastAsia"/>
          <w:sz w:val="22"/>
          <w:lang w:val="en-US"/>
        </w:rPr>
        <w:t xml:space="preserve">should be </w:t>
      </w:r>
      <w:r w:rsidR="00DF32D6" w:rsidRPr="008148DC">
        <w:rPr>
          <w:rFonts w:eastAsiaTheme="minorEastAsia"/>
          <w:sz w:val="22"/>
          <w:lang w:val="en-US"/>
        </w:rPr>
        <w:t>added</w:t>
      </w:r>
      <w:r w:rsidR="003B7E7F" w:rsidRPr="008148DC">
        <w:rPr>
          <w:rFonts w:eastAsiaTheme="minorEastAsia"/>
          <w:sz w:val="22"/>
          <w:lang w:val="en-US"/>
        </w:rPr>
        <w:t xml:space="preserve"> to NR Uu</w:t>
      </w:r>
      <w:r w:rsidR="00A33951" w:rsidRPr="008148DC">
        <w:rPr>
          <w:rFonts w:eastAsiaTheme="minorEastAsia"/>
          <w:sz w:val="22"/>
          <w:lang w:val="en-US"/>
        </w:rPr>
        <w:t xml:space="preserve">, e.g., </w:t>
      </w:r>
      <w:r w:rsidR="004350D9" w:rsidRPr="008148DC">
        <w:rPr>
          <w:rFonts w:eastAsiaTheme="minorEastAsia"/>
          <w:sz w:val="22"/>
          <w:lang w:val="en-US"/>
        </w:rPr>
        <w:t>new RRC parameter is introduced to SR configuration, and the parameter represents either Uu or SL. It is noted that such SR mechanism is related to RAN2 spec., so it is necessary to ask RAN2.</w:t>
      </w:r>
    </w:p>
    <w:p w14:paraId="79D1B2E1" w14:textId="679EF965" w:rsidR="004350D9" w:rsidRPr="008148DC" w:rsidRDefault="004350D9" w:rsidP="004350D9">
      <w:pPr>
        <w:spacing w:afterLines="50" w:after="120"/>
        <w:jc w:val="both"/>
        <w:rPr>
          <w:rFonts w:eastAsiaTheme="minorEastAsia"/>
          <w:b/>
          <w:sz w:val="22"/>
          <w:u w:val="single"/>
        </w:rPr>
      </w:pPr>
      <w:r w:rsidRPr="008148DC">
        <w:rPr>
          <w:rFonts w:eastAsiaTheme="minorEastAsia" w:hint="eastAsia"/>
          <w:b/>
          <w:sz w:val="22"/>
          <w:u w:val="single"/>
        </w:rPr>
        <w:t xml:space="preserve">Proposal </w:t>
      </w:r>
      <w:r w:rsidR="005F2C4D">
        <w:rPr>
          <w:rFonts w:eastAsiaTheme="minorEastAsia"/>
          <w:b/>
          <w:sz w:val="22"/>
          <w:u w:val="single"/>
        </w:rPr>
        <w:t>6</w:t>
      </w:r>
      <w:r w:rsidRPr="008148DC">
        <w:rPr>
          <w:rFonts w:eastAsiaTheme="minorEastAsia" w:hint="eastAsia"/>
          <w:b/>
          <w:sz w:val="22"/>
          <w:u w:val="single"/>
        </w:rPr>
        <w:t>:</w:t>
      </w:r>
    </w:p>
    <w:p w14:paraId="03A9D94E" w14:textId="37714099" w:rsidR="005A5B1F" w:rsidRPr="008148DC" w:rsidRDefault="00DF32D6" w:rsidP="005F2C4D">
      <w:pPr>
        <w:numPr>
          <w:ilvl w:val="0"/>
          <w:numId w:val="39"/>
        </w:numPr>
        <w:spacing w:afterLines="50" w:after="120"/>
        <w:jc w:val="both"/>
        <w:rPr>
          <w:rFonts w:eastAsiaTheme="minorEastAsia"/>
          <w:sz w:val="22"/>
          <w:lang w:val="en-US"/>
        </w:rPr>
      </w:pPr>
      <w:r w:rsidRPr="008148DC">
        <w:rPr>
          <w:rFonts w:eastAsiaTheme="minorEastAsia"/>
          <w:i/>
          <w:sz w:val="22"/>
        </w:rPr>
        <w:lastRenderedPageBreak/>
        <w:t>For</w:t>
      </w:r>
      <w:r w:rsidR="005F46B0" w:rsidRPr="008148DC">
        <w:rPr>
          <w:rFonts w:eastAsiaTheme="minorEastAsia"/>
          <w:i/>
          <w:sz w:val="22"/>
          <w:lang w:val="en-US"/>
        </w:rPr>
        <w:t xml:space="preserve"> resource allocation mode 1, w</w:t>
      </w:r>
      <w:r w:rsidR="004350D9" w:rsidRPr="008148DC">
        <w:rPr>
          <w:rFonts w:eastAsiaTheme="minorEastAsia"/>
          <w:i/>
          <w:sz w:val="22"/>
          <w:lang w:val="en-US"/>
        </w:rPr>
        <w:t xml:space="preserve">hen UE needs </w:t>
      </w:r>
      <w:r w:rsidR="005F46B0" w:rsidRPr="008148DC">
        <w:rPr>
          <w:rFonts w:eastAsiaTheme="minorEastAsia"/>
          <w:i/>
          <w:sz w:val="22"/>
          <w:lang w:val="en-US"/>
        </w:rPr>
        <w:t>SL resource to transmit data to other UE(s), UE transmits SR to gNB</w:t>
      </w:r>
      <w:r w:rsidR="004350D9" w:rsidRPr="008148DC">
        <w:rPr>
          <w:rFonts w:eastAsiaTheme="minorEastAsia" w:hint="eastAsia"/>
          <w:i/>
          <w:sz w:val="22"/>
          <w:lang w:val="en-US"/>
        </w:rPr>
        <w:t>.</w:t>
      </w:r>
      <w:r w:rsidR="005F46B0" w:rsidRPr="008148DC">
        <w:rPr>
          <w:rFonts w:eastAsiaTheme="minorEastAsia"/>
          <w:i/>
          <w:sz w:val="22"/>
          <w:lang w:val="en-US"/>
        </w:rPr>
        <w:t xml:space="preserve"> SR for SL is distinguished with SR for Uu.</w:t>
      </w:r>
    </w:p>
    <w:p w14:paraId="553FA905" w14:textId="77777777" w:rsidR="005A5B1F" w:rsidRPr="008148DC" w:rsidRDefault="005A5B1F" w:rsidP="00CE138F">
      <w:pPr>
        <w:spacing w:afterLines="50" w:after="120"/>
        <w:jc w:val="both"/>
        <w:rPr>
          <w:rFonts w:eastAsiaTheme="minorEastAsia"/>
          <w:sz w:val="22"/>
          <w:lang w:val="en-US"/>
        </w:rPr>
      </w:pPr>
    </w:p>
    <w:p w14:paraId="1499A3B4" w14:textId="6B6E60C5" w:rsidR="000945F2" w:rsidRPr="008148DC" w:rsidRDefault="000945F2" w:rsidP="000945F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8148DC">
        <w:rPr>
          <w:rFonts w:ascii="Arial" w:eastAsiaTheme="minorEastAsia" w:hAnsi="Arial"/>
          <w:b/>
          <w:kern w:val="28"/>
          <w:sz w:val="22"/>
          <w:szCs w:val="22"/>
          <w:lang w:val="en-US"/>
        </w:rPr>
        <w:t>LTE Uu-based NR sid</w:t>
      </w:r>
      <w:r w:rsidR="00D92C13" w:rsidRPr="008148DC">
        <w:rPr>
          <w:rFonts w:ascii="Arial" w:eastAsiaTheme="minorEastAsia" w:hAnsi="Arial"/>
          <w:b/>
          <w:kern w:val="28"/>
          <w:sz w:val="22"/>
          <w:szCs w:val="22"/>
          <w:lang w:val="en-US"/>
        </w:rPr>
        <w:t>e</w:t>
      </w:r>
      <w:r w:rsidRPr="008148DC">
        <w:rPr>
          <w:rFonts w:ascii="Arial" w:eastAsiaTheme="minorEastAsia" w:hAnsi="Arial"/>
          <w:b/>
          <w:kern w:val="28"/>
          <w:sz w:val="22"/>
          <w:szCs w:val="22"/>
          <w:lang w:val="en-US"/>
        </w:rPr>
        <w:t>link</w:t>
      </w:r>
    </w:p>
    <w:tbl>
      <w:tblPr>
        <w:tblStyle w:val="afc"/>
        <w:tblW w:w="0" w:type="auto"/>
        <w:tblLook w:val="04A0" w:firstRow="1" w:lastRow="0" w:firstColumn="1" w:lastColumn="0" w:noHBand="0" w:noVBand="1"/>
      </w:tblPr>
      <w:tblGrid>
        <w:gridCol w:w="9962"/>
      </w:tblGrid>
      <w:tr w:rsidR="006B1EE0" w:rsidRPr="008148DC" w14:paraId="6F9E0205" w14:textId="77777777" w:rsidTr="00A37248">
        <w:tc>
          <w:tcPr>
            <w:tcW w:w="10170" w:type="dxa"/>
          </w:tcPr>
          <w:p w14:paraId="589530DE" w14:textId="77777777" w:rsidR="006B1EE0" w:rsidRPr="008148DC" w:rsidRDefault="006B1EE0" w:rsidP="006B1EE0">
            <w:pPr>
              <w:spacing w:after="0"/>
              <w:ind w:left="720" w:hanging="720"/>
              <w:rPr>
                <w:rFonts w:ascii="Times" w:eastAsia="Batang" w:hAnsi="Times"/>
                <w:sz w:val="20"/>
                <w:highlight w:val="green"/>
                <w:lang w:eastAsia="x-none"/>
              </w:rPr>
            </w:pPr>
            <w:r w:rsidRPr="008148DC">
              <w:rPr>
                <w:rFonts w:ascii="Times" w:eastAsia="Batang" w:hAnsi="Times"/>
                <w:sz w:val="20"/>
                <w:highlight w:val="green"/>
                <w:lang w:eastAsia="x-none"/>
              </w:rPr>
              <w:t>Agreements:</w:t>
            </w:r>
          </w:p>
          <w:p w14:paraId="6E809980" w14:textId="77777777" w:rsidR="006B1EE0" w:rsidRPr="008148DC" w:rsidRDefault="006B1EE0" w:rsidP="006B1EE0">
            <w:pPr>
              <w:spacing w:after="0"/>
              <w:ind w:left="720"/>
              <w:rPr>
                <w:rFonts w:ascii="Times" w:eastAsia="Batang" w:hAnsi="Times"/>
                <w:sz w:val="20"/>
                <w:lang w:eastAsia="en-US"/>
              </w:rPr>
            </w:pPr>
            <w:r w:rsidRPr="008148DC">
              <w:rPr>
                <w:rFonts w:ascii="Times" w:eastAsia="Batang" w:hAnsi="Times"/>
                <w:sz w:val="20"/>
                <w:lang w:eastAsia="en-US"/>
              </w:rPr>
              <w:t>It is supported that LTE Uu provides at least necessary semi-static configuration for NR mode-2 SL communications</w:t>
            </w:r>
          </w:p>
          <w:p w14:paraId="568DC713" w14:textId="77777777" w:rsidR="006B1EE0" w:rsidRPr="008148DC" w:rsidRDefault="006B1EE0" w:rsidP="006B1EE0">
            <w:pPr>
              <w:numPr>
                <w:ilvl w:val="1"/>
                <w:numId w:val="0"/>
              </w:numPr>
              <w:spacing w:after="0"/>
              <w:ind w:left="1440" w:hanging="360"/>
              <w:rPr>
                <w:rFonts w:ascii="Times" w:eastAsia="Batang" w:hAnsi="Times"/>
                <w:sz w:val="20"/>
                <w:lang w:eastAsia="en-US"/>
              </w:rPr>
            </w:pPr>
            <w:r w:rsidRPr="008148DC">
              <w:rPr>
                <w:rFonts w:ascii="Times" w:eastAsia="Batang" w:hAnsi="Times"/>
                <w:sz w:val="20"/>
                <w:lang w:eastAsia="en-US"/>
              </w:rPr>
              <w:t>FFS details</w:t>
            </w:r>
          </w:p>
          <w:p w14:paraId="09AA918A" w14:textId="780A1202" w:rsidR="006B1EE0" w:rsidRPr="008148DC" w:rsidRDefault="006B1EE0" w:rsidP="006B1EE0">
            <w:pPr>
              <w:spacing w:after="0"/>
              <w:ind w:left="720"/>
              <w:rPr>
                <w:rFonts w:ascii="Times" w:eastAsia="Batang" w:hAnsi="Times"/>
                <w:sz w:val="20"/>
                <w:lang w:eastAsia="en-US"/>
              </w:rPr>
            </w:pPr>
            <w:r w:rsidRPr="008148DC">
              <w:rPr>
                <w:rFonts w:ascii="Times" w:eastAsia="Batang" w:hAnsi="Times"/>
                <w:sz w:val="20"/>
                <w:lang w:eastAsia="en-US"/>
              </w:rPr>
              <w:t>Further study impact and benefits of LTE Uu managing NR mode-1 SL communications</w:t>
            </w:r>
          </w:p>
        </w:tc>
      </w:tr>
    </w:tbl>
    <w:p w14:paraId="4955407E" w14:textId="5C459684" w:rsidR="000945F2" w:rsidRPr="008148DC" w:rsidRDefault="000945F2" w:rsidP="00B342A7">
      <w:pPr>
        <w:spacing w:afterLines="50" w:after="120"/>
        <w:jc w:val="both"/>
        <w:rPr>
          <w:rFonts w:eastAsiaTheme="minorEastAsia"/>
          <w:sz w:val="22"/>
        </w:rPr>
      </w:pPr>
    </w:p>
    <w:p w14:paraId="2D1D1458" w14:textId="42FE75A7" w:rsidR="0033061F" w:rsidRPr="008148DC" w:rsidRDefault="006B1EE0" w:rsidP="0033061F">
      <w:pPr>
        <w:spacing w:before="240"/>
        <w:jc w:val="both"/>
        <w:rPr>
          <w:rFonts w:eastAsia="DengXian"/>
          <w:sz w:val="22"/>
          <w:szCs w:val="22"/>
          <w:lang w:eastAsia="zh-CN"/>
        </w:rPr>
      </w:pPr>
      <w:r w:rsidRPr="008148DC">
        <w:rPr>
          <w:rFonts w:eastAsiaTheme="minorEastAsia" w:hint="eastAsia"/>
          <w:sz w:val="22"/>
          <w:lang w:val="en-US"/>
        </w:rPr>
        <w:t xml:space="preserve">At the </w:t>
      </w:r>
      <w:r w:rsidRPr="008148DC">
        <w:rPr>
          <w:rFonts w:eastAsiaTheme="minorEastAsia"/>
          <w:sz w:val="22"/>
          <w:lang w:val="en-US"/>
        </w:rPr>
        <w:t>RAN1 #94bis meeting</w:t>
      </w:r>
      <w:r w:rsidRPr="008148DC">
        <w:rPr>
          <w:rFonts w:eastAsiaTheme="minorEastAsia" w:hint="eastAsia"/>
          <w:sz w:val="22"/>
          <w:lang w:val="en-US"/>
        </w:rPr>
        <w:t xml:space="preserve">, </w:t>
      </w:r>
      <w:r w:rsidRPr="008148DC">
        <w:rPr>
          <w:rFonts w:eastAsiaTheme="minorEastAsia"/>
          <w:sz w:val="22"/>
          <w:lang w:val="en-US"/>
        </w:rPr>
        <w:t>the above agreements were reached [2]. LTE Uu</w:t>
      </w:r>
      <w:bookmarkStart w:id="7" w:name="_GoBack"/>
      <w:bookmarkEnd w:id="7"/>
      <w:r w:rsidRPr="008148DC">
        <w:rPr>
          <w:rFonts w:eastAsiaTheme="minorEastAsia"/>
          <w:sz w:val="22"/>
          <w:lang w:val="en-US"/>
        </w:rPr>
        <w:t xml:space="preserve"> can configure NR mode 2 SL </w:t>
      </w:r>
      <w:r w:rsidR="00A33951" w:rsidRPr="008148DC">
        <w:rPr>
          <w:rFonts w:eastAsiaTheme="minorEastAsia"/>
          <w:sz w:val="22"/>
          <w:lang w:val="en-US"/>
        </w:rPr>
        <w:t>communication via semi-static configuration. As discussed in companion contribution [</w:t>
      </w:r>
      <w:r w:rsidR="005F2C4D">
        <w:rPr>
          <w:rFonts w:eastAsiaTheme="minorEastAsia"/>
          <w:sz w:val="22"/>
          <w:lang w:val="en-US"/>
        </w:rPr>
        <w:t>6</w:t>
      </w:r>
      <w:r w:rsidR="00A33951" w:rsidRPr="008148DC">
        <w:rPr>
          <w:rFonts w:eastAsiaTheme="minorEastAsia"/>
          <w:sz w:val="22"/>
          <w:lang w:val="en-US"/>
        </w:rPr>
        <w:t>], there will be multiple configuration aspect</w:t>
      </w:r>
      <w:r w:rsidR="00B700EB" w:rsidRPr="008148DC">
        <w:rPr>
          <w:rFonts w:eastAsiaTheme="minorEastAsia"/>
          <w:sz w:val="22"/>
          <w:lang w:val="en-US"/>
        </w:rPr>
        <w:t>s</w:t>
      </w:r>
      <w:r w:rsidR="00A33951" w:rsidRPr="008148DC">
        <w:rPr>
          <w:rFonts w:eastAsiaTheme="minorEastAsia"/>
          <w:sz w:val="22"/>
          <w:lang w:val="en-US"/>
        </w:rPr>
        <w:t xml:space="preserve"> for mode 2 SL resource allocation.</w:t>
      </w:r>
      <w:r w:rsidR="0033061F" w:rsidRPr="008148DC">
        <w:rPr>
          <w:rFonts w:eastAsiaTheme="minorEastAsia"/>
          <w:sz w:val="22"/>
          <w:lang w:val="en-US"/>
        </w:rPr>
        <w:t xml:space="preserve"> For mode 2-d, it was agreed that scheduling UE determination can be determined by gNB configuration as </w:t>
      </w:r>
      <w:r w:rsidR="00B700EB" w:rsidRPr="008148DC">
        <w:rPr>
          <w:rFonts w:eastAsiaTheme="minorEastAsia"/>
          <w:sz w:val="22"/>
          <w:lang w:val="en-US"/>
        </w:rPr>
        <w:t>follows</w:t>
      </w:r>
      <w:r w:rsidR="0033061F" w:rsidRPr="008148DC">
        <w:rPr>
          <w:rFonts w:eastAsiaTheme="minorEastAsia"/>
          <w:sz w:val="22"/>
          <w:lang w:val="en-US"/>
        </w:rPr>
        <w:t xml:space="preserve">. We believe that such configuration can be performed by eNB as well. </w:t>
      </w:r>
      <w:r w:rsidR="0033061F" w:rsidRPr="008148DC">
        <w:rPr>
          <w:rFonts w:eastAsia="DengXian"/>
          <w:sz w:val="22"/>
          <w:szCs w:val="22"/>
          <w:lang w:eastAsia="zh-CN"/>
        </w:rPr>
        <w:t>It can be assumed that the UE location and UE capability (e.g., whether the UE has scheduling capability) can be reported to eNB/gNB, eNB/gNB implementation can decide which UE to be scheduling UE, then eNB/gNB will send configuration signalling</w:t>
      </w:r>
      <w:r w:rsidR="0033061F" w:rsidRPr="008148DC">
        <w:rPr>
          <w:rFonts w:eastAsia="DengXian" w:hint="eastAsia"/>
          <w:sz w:val="22"/>
          <w:szCs w:val="22"/>
          <w:lang w:eastAsia="zh-CN"/>
        </w:rPr>
        <w:t xml:space="preserve"> (</w:t>
      </w:r>
      <w:r w:rsidR="0033061F" w:rsidRPr="008148DC">
        <w:rPr>
          <w:rFonts w:eastAsia="DengXian"/>
          <w:sz w:val="22"/>
          <w:szCs w:val="22"/>
          <w:lang w:eastAsia="zh-CN"/>
        </w:rPr>
        <w:t>e.g., via high layer signalling</w:t>
      </w:r>
      <w:r w:rsidR="0033061F" w:rsidRPr="008148DC">
        <w:rPr>
          <w:rFonts w:eastAsia="DengXian" w:hint="eastAsia"/>
          <w:sz w:val="22"/>
          <w:szCs w:val="22"/>
          <w:lang w:eastAsia="zh-CN"/>
        </w:rPr>
        <w:t>)</w:t>
      </w:r>
      <w:r w:rsidR="0033061F" w:rsidRPr="008148DC">
        <w:rPr>
          <w:rFonts w:eastAsia="DengXian"/>
          <w:sz w:val="22"/>
          <w:szCs w:val="22"/>
          <w:lang w:eastAsia="zh-CN"/>
        </w:rPr>
        <w:t xml:space="preserve"> to inform the UE serving as scheduling UE. Base on the discussion, the following proposal is made:</w:t>
      </w:r>
    </w:p>
    <w:p w14:paraId="03289A4C" w14:textId="77777777" w:rsidR="0033061F" w:rsidRPr="008148DC" w:rsidRDefault="0033061F" w:rsidP="0033061F">
      <w:pPr>
        <w:spacing w:afterLines="50" w:after="120"/>
        <w:jc w:val="both"/>
        <w:rPr>
          <w:rFonts w:eastAsiaTheme="minorEastAsi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8148DC" w:rsidRPr="008148DC" w:rsidDel="00BD408E" w14:paraId="3666D549" w14:textId="77777777" w:rsidTr="00FA5DF7">
        <w:trPr>
          <w:trHeight w:val="416"/>
          <w:jc w:val="center"/>
        </w:trPr>
        <w:tc>
          <w:tcPr>
            <w:tcW w:w="9847" w:type="dxa"/>
            <w:shd w:val="clear" w:color="auto" w:fill="auto"/>
          </w:tcPr>
          <w:p w14:paraId="47B3FB73" w14:textId="77777777" w:rsidR="0033061F" w:rsidRPr="008148DC" w:rsidRDefault="0033061F" w:rsidP="00FA5DF7">
            <w:pPr>
              <w:pStyle w:val="3GPPAgreements"/>
              <w:numPr>
                <w:ilvl w:val="0"/>
                <w:numId w:val="0"/>
              </w:numPr>
              <w:ind w:left="284" w:hanging="284"/>
              <w:rPr>
                <w:szCs w:val="22"/>
              </w:rPr>
            </w:pPr>
            <w:r w:rsidRPr="008148DC">
              <w:rPr>
                <w:szCs w:val="22"/>
                <w:highlight w:val="green"/>
              </w:rPr>
              <w:t>Agreements</w:t>
            </w:r>
            <w:r w:rsidRPr="008148DC">
              <w:rPr>
                <w:szCs w:val="22"/>
              </w:rPr>
              <w:t>:</w:t>
            </w:r>
          </w:p>
          <w:p w14:paraId="5EC23A34" w14:textId="77777777" w:rsidR="0033061F" w:rsidRPr="008148DC" w:rsidRDefault="0033061F" w:rsidP="00FA5DF7">
            <w:pPr>
              <w:pStyle w:val="3GPPAgreements"/>
              <w:rPr>
                <w:szCs w:val="22"/>
              </w:rPr>
            </w:pPr>
            <w:r w:rsidRPr="008148DC">
              <w:rPr>
                <w:szCs w:val="22"/>
              </w:rPr>
              <w:t>For Mode-2(d) operation, further study the following potential radio-layer procedures including at least the following</w:t>
            </w:r>
          </w:p>
          <w:p w14:paraId="5C3FBC0C" w14:textId="77777777" w:rsidR="0033061F" w:rsidRPr="008148DC" w:rsidRDefault="0033061F" w:rsidP="00FA5DF7">
            <w:pPr>
              <w:pStyle w:val="3GPPAgreements"/>
              <w:numPr>
                <w:ilvl w:val="1"/>
                <w:numId w:val="48"/>
              </w:numPr>
              <w:rPr>
                <w:szCs w:val="22"/>
              </w:rPr>
            </w:pPr>
            <w:r w:rsidRPr="008148DC">
              <w:rPr>
                <w:szCs w:val="22"/>
              </w:rPr>
              <w:t>Procedures to become/serve as a scheduling UE for in-coverage and out-of-coverage scenarios</w:t>
            </w:r>
          </w:p>
          <w:p w14:paraId="141E0C6D" w14:textId="77777777" w:rsidR="0033061F" w:rsidRPr="008148DC" w:rsidRDefault="0033061F" w:rsidP="00FA5DF7">
            <w:pPr>
              <w:pStyle w:val="3GPPAgreements"/>
              <w:numPr>
                <w:ilvl w:val="2"/>
                <w:numId w:val="48"/>
              </w:numPr>
              <w:rPr>
                <w:szCs w:val="22"/>
              </w:rPr>
            </w:pPr>
            <w:r w:rsidRPr="008148DC">
              <w:rPr>
                <w:szCs w:val="22"/>
              </w:rPr>
              <w:t>The following options are identified for further study:</w:t>
            </w:r>
          </w:p>
          <w:p w14:paraId="5FCF72EF" w14:textId="77777777" w:rsidR="0033061F" w:rsidRPr="008148DC" w:rsidRDefault="0033061F" w:rsidP="00FA5DF7">
            <w:pPr>
              <w:pStyle w:val="3GPPAgreements"/>
              <w:numPr>
                <w:ilvl w:val="3"/>
                <w:numId w:val="48"/>
              </w:numPr>
              <w:rPr>
                <w:szCs w:val="22"/>
              </w:rPr>
            </w:pPr>
            <w:r w:rsidRPr="008148DC">
              <w:rPr>
                <w:szCs w:val="22"/>
              </w:rPr>
              <w:t>Scheduling UE is configured by gNB</w:t>
            </w:r>
          </w:p>
          <w:p w14:paraId="347923A6" w14:textId="77777777" w:rsidR="0033061F" w:rsidRPr="008148DC" w:rsidRDefault="0033061F" w:rsidP="00FA5DF7">
            <w:pPr>
              <w:pStyle w:val="3GPPAgreements"/>
              <w:numPr>
                <w:ilvl w:val="3"/>
                <w:numId w:val="48"/>
              </w:numPr>
              <w:rPr>
                <w:szCs w:val="22"/>
              </w:rPr>
            </w:pPr>
            <w:r w:rsidRPr="008148DC">
              <w:rPr>
                <w:szCs w:val="22"/>
              </w:rPr>
              <w:t>Application layer or pre-configuration selects scheduling UE</w:t>
            </w:r>
          </w:p>
          <w:p w14:paraId="26597591" w14:textId="77777777" w:rsidR="0033061F" w:rsidRPr="008148DC" w:rsidRDefault="0033061F" w:rsidP="00FA5DF7">
            <w:pPr>
              <w:pStyle w:val="3GPPAgreements"/>
              <w:numPr>
                <w:ilvl w:val="3"/>
                <w:numId w:val="48"/>
              </w:numPr>
              <w:rPr>
                <w:szCs w:val="22"/>
              </w:rPr>
            </w:pPr>
            <w:r w:rsidRPr="008148DC">
              <w:rPr>
                <w:szCs w:val="22"/>
              </w:rPr>
              <w:t>Receiver UE schedules transmissions of the transmitter UE during the session</w:t>
            </w:r>
          </w:p>
          <w:p w14:paraId="5100027B" w14:textId="77777777" w:rsidR="0033061F" w:rsidRPr="008148DC" w:rsidRDefault="0033061F" w:rsidP="00FA5DF7">
            <w:pPr>
              <w:pStyle w:val="3GPPAgreements"/>
              <w:numPr>
                <w:ilvl w:val="3"/>
                <w:numId w:val="48"/>
              </w:numPr>
              <w:rPr>
                <w:szCs w:val="22"/>
              </w:rPr>
            </w:pPr>
            <w:r w:rsidRPr="008148DC">
              <w:rPr>
                <w:szCs w:val="22"/>
              </w:rPr>
              <w:t>Scheduling UE is decided by multiple UEs including the one that is finally selected</w:t>
            </w:r>
          </w:p>
          <w:p w14:paraId="086C1B7A" w14:textId="77777777" w:rsidR="0033061F" w:rsidRPr="008148DC" w:rsidDel="00BD408E" w:rsidRDefault="0033061F" w:rsidP="00FA5DF7">
            <w:pPr>
              <w:pStyle w:val="3GPPAgreements"/>
              <w:numPr>
                <w:ilvl w:val="4"/>
                <w:numId w:val="48"/>
              </w:numPr>
              <w:rPr>
                <w:szCs w:val="22"/>
                <w:lang w:eastAsia="x-none"/>
              </w:rPr>
            </w:pPr>
            <w:r w:rsidRPr="008148DC">
              <w:rPr>
                <w:szCs w:val="22"/>
              </w:rPr>
              <w:t>UE may autonomously decide to serve as a scheduling UE (self-nomination) / offer scheduling UE functions</w:t>
            </w:r>
          </w:p>
        </w:tc>
      </w:tr>
    </w:tbl>
    <w:p w14:paraId="5949620E" w14:textId="19017AA5" w:rsidR="0033061F" w:rsidRPr="008148DC" w:rsidRDefault="0033061F" w:rsidP="0033061F">
      <w:pPr>
        <w:spacing w:before="240" w:afterLines="50" w:after="120"/>
        <w:jc w:val="both"/>
        <w:rPr>
          <w:rFonts w:eastAsiaTheme="minorEastAsia"/>
          <w:b/>
          <w:sz w:val="22"/>
          <w:u w:val="single"/>
        </w:rPr>
      </w:pPr>
      <w:r w:rsidRPr="008148DC">
        <w:rPr>
          <w:rFonts w:eastAsiaTheme="minorEastAsia" w:hint="eastAsia"/>
          <w:b/>
          <w:sz w:val="22"/>
          <w:u w:val="single"/>
        </w:rPr>
        <w:t xml:space="preserve">Proposal </w:t>
      </w:r>
      <w:r w:rsidR="005F2C4D">
        <w:rPr>
          <w:rFonts w:eastAsiaTheme="minorEastAsia"/>
          <w:b/>
          <w:sz w:val="22"/>
          <w:u w:val="single"/>
        </w:rPr>
        <w:t>7</w:t>
      </w:r>
      <w:r w:rsidRPr="008148DC">
        <w:rPr>
          <w:rFonts w:eastAsiaTheme="minorEastAsia" w:hint="eastAsia"/>
          <w:b/>
          <w:sz w:val="22"/>
          <w:u w:val="single"/>
        </w:rPr>
        <w:t>:</w:t>
      </w:r>
    </w:p>
    <w:p w14:paraId="4FA25081" w14:textId="3E874050" w:rsidR="0033061F" w:rsidRPr="008148DC" w:rsidRDefault="0033061F" w:rsidP="0033061F">
      <w:pPr>
        <w:numPr>
          <w:ilvl w:val="0"/>
          <w:numId w:val="39"/>
        </w:numPr>
        <w:spacing w:afterLines="50" w:after="120"/>
        <w:jc w:val="both"/>
        <w:rPr>
          <w:rFonts w:eastAsiaTheme="minorEastAsia"/>
          <w:i/>
          <w:sz w:val="22"/>
          <w:lang w:val="en-US"/>
        </w:rPr>
      </w:pPr>
      <w:r w:rsidRPr="008148DC">
        <w:rPr>
          <w:rFonts w:eastAsiaTheme="minorEastAsia"/>
          <w:i/>
          <w:sz w:val="22"/>
          <w:lang w:val="en-US"/>
        </w:rPr>
        <w:t>Support that scheduling UE is determined by both eNB and gNB configuration for mode 2-d.</w:t>
      </w:r>
    </w:p>
    <w:p w14:paraId="4A0D5B77" w14:textId="2864A7D8" w:rsidR="0033061F" w:rsidRPr="008148DC" w:rsidRDefault="0033061F" w:rsidP="0033061F">
      <w:pPr>
        <w:numPr>
          <w:ilvl w:val="1"/>
          <w:numId w:val="39"/>
        </w:numPr>
        <w:spacing w:afterLines="50" w:after="120"/>
        <w:jc w:val="both"/>
        <w:rPr>
          <w:rFonts w:eastAsiaTheme="minorEastAsia"/>
          <w:i/>
          <w:sz w:val="22"/>
          <w:lang w:val="en-US"/>
        </w:rPr>
      </w:pPr>
      <w:r w:rsidRPr="008148DC">
        <w:rPr>
          <w:rFonts w:eastAsiaTheme="minorEastAsia"/>
          <w:i/>
          <w:sz w:val="22"/>
          <w:lang w:val="en-US"/>
        </w:rPr>
        <w:t>High layer signaling is assumed for configuration.</w:t>
      </w:r>
    </w:p>
    <w:p w14:paraId="7D7ABFF0" w14:textId="77777777" w:rsidR="0033061F" w:rsidRPr="008148DC" w:rsidRDefault="0033061F" w:rsidP="0033061F">
      <w:pPr>
        <w:numPr>
          <w:ilvl w:val="1"/>
          <w:numId w:val="39"/>
        </w:numPr>
        <w:spacing w:afterLines="50" w:after="120"/>
        <w:jc w:val="both"/>
        <w:rPr>
          <w:rFonts w:eastAsiaTheme="minorEastAsia"/>
          <w:i/>
          <w:sz w:val="22"/>
          <w:lang w:val="en-US"/>
        </w:rPr>
      </w:pPr>
      <w:r w:rsidRPr="008148DC">
        <w:rPr>
          <w:rFonts w:eastAsiaTheme="minorEastAsia"/>
          <w:i/>
          <w:sz w:val="22"/>
          <w:lang w:val="en-US"/>
        </w:rPr>
        <w:t>FFS: Assistance information to assist eNB and gNB</w:t>
      </w:r>
      <w:r w:rsidRPr="008148DC" w:rsidDel="00AE71B9">
        <w:rPr>
          <w:rFonts w:eastAsiaTheme="minorEastAsia"/>
          <w:i/>
          <w:sz w:val="22"/>
          <w:lang w:val="en-US"/>
        </w:rPr>
        <w:t xml:space="preserve"> </w:t>
      </w:r>
      <w:r w:rsidRPr="008148DC">
        <w:rPr>
          <w:rFonts w:eastAsiaTheme="minorEastAsia"/>
          <w:i/>
          <w:sz w:val="22"/>
          <w:lang w:val="en-US"/>
        </w:rPr>
        <w:t>to decide a scheduling UE, e.g., UE location information, UE capability.</w:t>
      </w:r>
    </w:p>
    <w:p w14:paraId="5190C04F" w14:textId="4B8214E9" w:rsidR="000945F2" w:rsidRPr="008148DC" w:rsidRDefault="00A33951" w:rsidP="006B1EE0">
      <w:pPr>
        <w:spacing w:afterLines="50" w:after="120"/>
        <w:jc w:val="both"/>
        <w:rPr>
          <w:rFonts w:ascii="Arial" w:eastAsia="DengXian" w:hAnsi="Arial"/>
          <w:b/>
          <w:kern w:val="28"/>
          <w:sz w:val="22"/>
          <w:szCs w:val="22"/>
          <w:lang w:val="en-US" w:eastAsia="zh-CN"/>
        </w:rPr>
      </w:pPr>
      <w:r w:rsidRPr="008148DC">
        <w:rPr>
          <w:rFonts w:eastAsiaTheme="minorEastAsia"/>
          <w:sz w:val="22"/>
          <w:lang w:val="en-US"/>
        </w:rPr>
        <w:t>Regarding</w:t>
      </w:r>
      <w:r w:rsidR="006B1EE0" w:rsidRPr="008148DC">
        <w:rPr>
          <w:rFonts w:eastAsiaTheme="minorEastAsia"/>
          <w:sz w:val="22"/>
          <w:lang w:val="en-US"/>
        </w:rPr>
        <w:t xml:space="preserve"> whether LTE Uu can manage NR mode 1 SL or not is determined yet. It may be beneficial to use LTE Uu to schedule NR SL resource especially when considering NSA NR network deployment. However, we believe that LTE Uu spec. impact is not so small if LTE Uu supports to manage NR mode 1 SL. Because, NR SL may have e.g. variable numerology, slot format and BWP, which are not supported for LTE. </w:t>
      </w:r>
      <w:r w:rsidR="002E2599" w:rsidRPr="008148DC">
        <w:rPr>
          <w:rFonts w:eastAsiaTheme="minorEastAsia"/>
          <w:sz w:val="22"/>
          <w:lang w:val="en-US"/>
        </w:rPr>
        <w:t>It is noted that, for example, in the case that LTE Uu provides semi-static configuration via RRC and NR Uu allocates resource based on the semi-static configuration, spec. impact may be small. However, whether such scenario is feasible or not is unclear. Careful study is necessary.</w:t>
      </w:r>
    </w:p>
    <w:p w14:paraId="200F1713" w14:textId="1FB2484A" w:rsidR="002E2599" w:rsidRPr="008148DC" w:rsidRDefault="002E2599" w:rsidP="002E2599">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sidR="005F2C4D">
        <w:rPr>
          <w:rFonts w:eastAsiaTheme="minorEastAsia"/>
          <w:b/>
          <w:sz w:val="22"/>
          <w:u w:val="single"/>
        </w:rPr>
        <w:t>3</w:t>
      </w:r>
      <w:r w:rsidRPr="008148DC">
        <w:rPr>
          <w:rFonts w:eastAsiaTheme="minorEastAsia" w:hint="eastAsia"/>
          <w:b/>
          <w:sz w:val="22"/>
          <w:u w:val="single"/>
        </w:rPr>
        <w:t>:</w:t>
      </w:r>
    </w:p>
    <w:p w14:paraId="7DF50353" w14:textId="30252236" w:rsidR="002E2599" w:rsidRPr="008148DC" w:rsidRDefault="002E2599" w:rsidP="002E2599">
      <w:pPr>
        <w:numPr>
          <w:ilvl w:val="0"/>
          <w:numId w:val="39"/>
        </w:numPr>
        <w:spacing w:afterLines="50" w:after="120"/>
        <w:jc w:val="both"/>
        <w:rPr>
          <w:rFonts w:eastAsiaTheme="minorEastAsia"/>
          <w:i/>
          <w:sz w:val="22"/>
          <w:lang w:val="en-US"/>
        </w:rPr>
      </w:pPr>
      <w:r w:rsidRPr="008148DC">
        <w:rPr>
          <w:rFonts w:eastAsiaTheme="minorEastAsia"/>
          <w:i/>
          <w:sz w:val="22"/>
          <w:lang w:val="en-US"/>
        </w:rPr>
        <w:t>Feasibility of using LTE Uu for NR SL scheduling, i.e., NR Mode1, should be carefully studied. If a lot of specification impacts are expected, it can be deprioritized.</w:t>
      </w:r>
    </w:p>
    <w:p w14:paraId="124C04A9" w14:textId="109AAA66" w:rsidR="000D749E" w:rsidRPr="008148DC" w:rsidRDefault="000D749E" w:rsidP="00875FFE">
      <w:pPr>
        <w:spacing w:afterLines="50" w:after="120"/>
        <w:jc w:val="both"/>
        <w:rPr>
          <w:rFonts w:eastAsiaTheme="minorEastAsia"/>
          <w:sz w:val="22"/>
          <w:lang w:val="en-US"/>
        </w:rPr>
      </w:pPr>
    </w:p>
    <w:p w14:paraId="72F5D085" w14:textId="23B40FD2" w:rsidR="00D5166A" w:rsidRPr="008148DC" w:rsidRDefault="00D5166A" w:rsidP="001A4CD7">
      <w:pPr>
        <w:pStyle w:val="1"/>
        <w:numPr>
          <w:ilvl w:val="0"/>
          <w:numId w:val="6"/>
        </w:numPr>
        <w:spacing w:after="120"/>
        <w:jc w:val="both"/>
        <w:rPr>
          <w:rFonts w:eastAsia="DengXian"/>
          <w:b/>
          <w:lang w:val="en-US" w:eastAsia="zh-CN"/>
        </w:rPr>
      </w:pPr>
      <w:r w:rsidRPr="008148DC">
        <w:rPr>
          <w:rFonts w:eastAsia="DengXian" w:hint="eastAsia"/>
          <w:b/>
          <w:lang w:val="en-US" w:eastAsia="zh-CN"/>
        </w:rPr>
        <w:t>Conclusion</w:t>
      </w:r>
    </w:p>
    <w:p w14:paraId="1D41E29A" w14:textId="7E46A6F6" w:rsidR="00096E6F" w:rsidRPr="008148DC" w:rsidRDefault="006E1683" w:rsidP="00B342A7">
      <w:pPr>
        <w:spacing w:after="120"/>
        <w:jc w:val="both"/>
        <w:rPr>
          <w:rFonts w:eastAsia="SimSun"/>
          <w:sz w:val="22"/>
          <w:szCs w:val="22"/>
          <w:lang w:eastAsia="zh-CN"/>
        </w:rPr>
      </w:pPr>
      <w:r w:rsidRPr="008148DC">
        <w:rPr>
          <w:rFonts w:eastAsia="SimSun"/>
          <w:sz w:val="22"/>
          <w:szCs w:val="22"/>
          <w:lang w:eastAsia="zh-CN"/>
        </w:rPr>
        <w:t>I</w:t>
      </w:r>
      <w:r w:rsidRPr="008148DC">
        <w:rPr>
          <w:rFonts w:eastAsia="SimSun" w:hint="eastAsia"/>
          <w:sz w:val="22"/>
          <w:szCs w:val="22"/>
          <w:lang w:eastAsia="zh-CN"/>
        </w:rPr>
        <w:t xml:space="preserve">n </w:t>
      </w:r>
      <w:r w:rsidRPr="008148DC">
        <w:rPr>
          <w:rFonts w:eastAsia="SimSun"/>
          <w:sz w:val="22"/>
          <w:szCs w:val="22"/>
          <w:lang w:eastAsia="zh-CN"/>
        </w:rPr>
        <w:t xml:space="preserve">this contribution, we discussed </w:t>
      </w:r>
      <w:r w:rsidR="00876EBE" w:rsidRPr="008148DC">
        <w:rPr>
          <w:rFonts w:eastAsia="SimSun"/>
          <w:sz w:val="22"/>
          <w:lang w:eastAsia="zh-CN"/>
        </w:rPr>
        <w:t>Uu-based SL resource allocation/configuration for NR V2X</w:t>
      </w:r>
      <w:r w:rsidR="00382DD5" w:rsidRPr="008148DC">
        <w:rPr>
          <w:rFonts w:eastAsia="SimSun"/>
          <w:sz w:val="22"/>
          <w:szCs w:val="22"/>
          <w:lang w:eastAsia="zh-CN"/>
        </w:rPr>
        <w:t xml:space="preserve">. Proposals are summarized as following: </w:t>
      </w:r>
    </w:p>
    <w:p w14:paraId="40E12D23" w14:textId="77777777" w:rsidR="005F2C4D" w:rsidRPr="008148DC" w:rsidRDefault="005F2C4D" w:rsidP="005F2C4D">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Pr>
          <w:rFonts w:eastAsiaTheme="minorEastAsia"/>
          <w:b/>
          <w:sz w:val="22"/>
          <w:u w:val="single"/>
        </w:rPr>
        <w:t>1</w:t>
      </w:r>
      <w:r w:rsidRPr="008148DC">
        <w:rPr>
          <w:rFonts w:eastAsiaTheme="minorEastAsia" w:hint="eastAsia"/>
          <w:b/>
          <w:sz w:val="22"/>
          <w:u w:val="single"/>
        </w:rPr>
        <w:t>:</w:t>
      </w:r>
    </w:p>
    <w:p w14:paraId="198D7634" w14:textId="77777777" w:rsidR="005F2C4D" w:rsidRPr="008148DC" w:rsidRDefault="005F2C4D" w:rsidP="005F2C4D">
      <w:pPr>
        <w:numPr>
          <w:ilvl w:val="0"/>
          <w:numId w:val="39"/>
        </w:numPr>
        <w:spacing w:afterLines="50" w:after="120"/>
        <w:jc w:val="both"/>
        <w:rPr>
          <w:rFonts w:eastAsiaTheme="minorEastAsia"/>
          <w:i/>
          <w:sz w:val="22"/>
          <w:lang w:val="en-US"/>
        </w:rPr>
      </w:pPr>
      <w:r w:rsidRPr="008148DC">
        <w:rPr>
          <w:rFonts w:eastAsiaTheme="minorEastAsia"/>
          <w:i/>
          <w:sz w:val="22"/>
          <w:lang w:val="en-US"/>
        </w:rPr>
        <w:t>To indicate feedback channel of HARQ-ACK, it seems that the following is feasible solution:</w:t>
      </w:r>
    </w:p>
    <w:p w14:paraId="62FC5E3D" w14:textId="77777777" w:rsidR="005F2C4D" w:rsidRPr="008148DC" w:rsidRDefault="005F2C4D"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which schedules PSCCH/PSSCH and corresponding SCI indicates feedback channel.</w:t>
      </w:r>
    </w:p>
    <w:p w14:paraId="72D55C95" w14:textId="77777777" w:rsidR="005F2C4D" w:rsidRPr="008148DC" w:rsidRDefault="005F2C4D" w:rsidP="005F2C4D">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Pr>
          <w:rFonts w:eastAsiaTheme="minorEastAsia"/>
          <w:b/>
          <w:sz w:val="22"/>
          <w:u w:val="single"/>
        </w:rPr>
        <w:t>2</w:t>
      </w:r>
      <w:r w:rsidRPr="008148DC">
        <w:rPr>
          <w:rFonts w:eastAsiaTheme="minorEastAsia" w:hint="eastAsia"/>
          <w:b/>
          <w:sz w:val="22"/>
          <w:u w:val="single"/>
        </w:rPr>
        <w:t>:</w:t>
      </w:r>
    </w:p>
    <w:p w14:paraId="7E4DC054" w14:textId="77777777" w:rsidR="005F2C4D" w:rsidRPr="008148DC" w:rsidRDefault="005F2C4D" w:rsidP="005F2C4D">
      <w:pPr>
        <w:numPr>
          <w:ilvl w:val="0"/>
          <w:numId w:val="39"/>
        </w:numPr>
        <w:spacing w:afterLines="50" w:after="120"/>
        <w:jc w:val="both"/>
        <w:rPr>
          <w:rFonts w:eastAsiaTheme="minorEastAsia"/>
          <w:i/>
          <w:sz w:val="22"/>
          <w:lang w:val="en-US"/>
        </w:rPr>
      </w:pPr>
      <w:r w:rsidRPr="008148DC">
        <w:rPr>
          <w:rFonts w:eastAsiaTheme="minorEastAsia"/>
          <w:i/>
          <w:sz w:val="22"/>
          <w:lang w:val="en-US"/>
        </w:rPr>
        <w:t>To request sidelink CSI report, it seems that the following are feasible solutions:</w:t>
      </w:r>
    </w:p>
    <w:p w14:paraId="07D84EA1" w14:textId="77777777" w:rsidR="005F2C4D" w:rsidRPr="008148DC" w:rsidRDefault="005F2C4D"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RS-RX UE.</w:t>
      </w:r>
    </w:p>
    <w:p w14:paraId="104D3090" w14:textId="77777777" w:rsidR="005F2C4D" w:rsidRPr="008148DC" w:rsidRDefault="005F2C4D"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RS-TX UE, and corresponding SCI informs the CSI request.</w:t>
      </w:r>
    </w:p>
    <w:p w14:paraId="22E83144" w14:textId="77777777" w:rsidR="005F2C4D" w:rsidRPr="008148DC" w:rsidRDefault="005F2C4D" w:rsidP="005F2C4D">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Pr>
          <w:rFonts w:eastAsiaTheme="minorEastAsia"/>
          <w:b/>
          <w:sz w:val="22"/>
          <w:u w:val="single"/>
        </w:rPr>
        <w:t>3</w:t>
      </w:r>
      <w:r w:rsidRPr="008148DC">
        <w:rPr>
          <w:rFonts w:eastAsiaTheme="minorEastAsia" w:hint="eastAsia"/>
          <w:b/>
          <w:sz w:val="22"/>
          <w:u w:val="single"/>
        </w:rPr>
        <w:t>:</w:t>
      </w:r>
    </w:p>
    <w:p w14:paraId="40B6C496" w14:textId="77777777" w:rsidR="005F2C4D" w:rsidRPr="008148DC" w:rsidRDefault="005F2C4D" w:rsidP="005F2C4D">
      <w:pPr>
        <w:numPr>
          <w:ilvl w:val="0"/>
          <w:numId w:val="39"/>
        </w:numPr>
        <w:spacing w:afterLines="50" w:after="120"/>
        <w:jc w:val="both"/>
        <w:rPr>
          <w:rFonts w:eastAsiaTheme="minorEastAsia"/>
          <w:i/>
          <w:sz w:val="22"/>
          <w:lang w:val="en-US"/>
        </w:rPr>
      </w:pPr>
      <w:r w:rsidRPr="008148DC">
        <w:rPr>
          <w:rFonts w:eastAsiaTheme="minorEastAsia"/>
          <w:i/>
          <w:sz w:val="22"/>
          <w:lang w:val="en-US"/>
        </w:rPr>
        <w:t>Feasibility of using LTE Uu for NR SL scheduling, i.e., NR Mode1, should be carefully studied. If a lot of specification impacts are expected, it can be deprioritized.</w:t>
      </w:r>
    </w:p>
    <w:p w14:paraId="3132CDC4" w14:textId="77777777" w:rsidR="005F2C4D" w:rsidRPr="008148DC" w:rsidRDefault="005F2C4D" w:rsidP="005F2C4D">
      <w:pPr>
        <w:spacing w:afterLines="50" w:after="120"/>
        <w:jc w:val="both"/>
        <w:rPr>
          <w:rFonts w:eastAsiaTheme="minorEastAsia"/>
          <w:b/>
          <w:sz w:val="22"/>
          <w:u w:val="single"/>
        </w:rPr>
      </w:pPr>
      <w:r w:rsidRPr="008148DC">
        <w:rPr>
          <w:rFonts w:eastAsiaTheme="minorEastAsia" w:hint="eastAsia"/>
          <w:b/>
          <w:sz w:val="22"/>
          <w:u w:val="single"/>
        </w:rPr>
        <w:t xml:space="preserve">Proposal </w:t>
      </w:r>
      <w:r>
        <w:rPr>
          <w:rFonts w:eastAsiaTheme="minorEastAsia"/>
          <w:b/>
          <w:sz w:val="22"/>
          <w:u w:val="single"/>
        </w:rPr>
        <w:t>1</w:t>
      </w:r>
      <w:r w:rsidRPr="008148DC">
        <w:rPr>
          <w:rFonts w:eastAsiaTheme="minorEastAsia" w:hint="eastAsia"/>
          <w:b/>
          <w:sz w:val="22"/>
          <w:u w:val="single"/>
        </w:rPr>
        <w:t>:</w:t>
      </w:r>
    </w:p>
    <w:p w14:paraId="050CB2DF" w14:textId="77777777" w:rsidR="005F2C4D" w:rsidRPr="008148DC" w:rsidRDefault="005F2C4D" w:rsidP="005F2C4D">
      <w:pPr>
        <w:pStyle w:val="afe"/>
        <w:numPr>
          <w:ilvl w:val="0"/>
          <w:numId w:val="47"/>
        </w:numPr>
        <w:spacing w:afterLines="50" w:after="120"/>
        <w:ind w:leftChars="0"/>
        <w:rPr>
          <w:rFonts w:eastAsiaTheme="minorEastAsia"/>
          <w:i/>
          <w:sz w:val="22"/>
          <w:lang w:val="en-US"/>
        </w:rPr>
      </w:pPr>
      <w:r w:rsidRPr="008148DC">
        <w:rPr>
          <w:rFonts w:eastAsiaTheme="minorEastAsia"/>
          <w:i/>
          <w:sz w:val="22"/>
          <w:lang w:val="en-US"/>
        </w:rPr>
        <w:t xml:space="preserve">Support semi-static SL resource configuration in NR V2X. </w:t>
      </w:r>
    </w:p>
    <w:p w14:paraId="5336C03F" w14:textId="77777777" w:rsidR="005F2C4D" w:rsidRPr="008148DC" w:rsidRDefault="005F2C4D" w:rsidP="005F2C4D">
      <w:pPr>
        <w:pStyle w:val="afe"/>
        <w:numPr>
          <w:ilvl w:val="1"/>
          <w:numId w:val="46"/>
        </w:numPr>
        <w:spacing w:afterLines="50" w:after="120"/>
        <w:ind w:leftChars="0"/>
        <w:rPr>
          <w:rFonts w:eastAsiaTheme="minorEastAsia"/>
          <w:i/>
          <w:sz w:val="22"/>
          <w:lang w:val="en-US"/>
        </w:rPr>
      </w:pPr>
      <w:r w:rsidRPr="008148DC">
        <w:rPr>
          <w:rFonts w:eastAsiaTheme="minorEastAsia"/>
          <w:i/>
          <w:sz w:val="22"/>
          <w:lang w:val="en-US"/>
        </w:rPr>
        <w:t>If configured on NR licensed band, time domain SL resource configuration granularity is TDD-UL-DL configuration period.</w:t>
      </w:r>
    </w:p>
    <w:p w14:paraId="59D04FF0" w14:textId="77777777" w:rsidR="005F2C4D" w:rsidRPr="008148DC" w:rsidRDefault="005F2C4D" w:rsidP="005F2C4D">
      <w:pPr>
        <w:spacing w:afterLines="50" w:after="120"/>
        <w:jc w:val="both"/>
        <w:rPr>
          <w:rFonts w:eastAsiaTheme="minorEastAsia"/>
          <w:b/>
          <w:sz w:val="22"/>
          <w:u w:val="single"/>
        </w:rPr>
      </w:pPr>
      <w:r w:rsidRPr="008148DC">
        <w:rPr>
          <w:rFonts w:eastAsiaTheme="minorEastAsia" w:hint="eastAsia"/>
          <w:b/>
          <w:sz w:val="22"/>
          <w:u w:val="single"/>
        </w:rPr>
        <w:t xml:space="preserve">Proposal </w:t>
      </w:r>
      <w:r>
        <w:rPr>
          <w:rFonts w:eastAsiaTheme="minorEastAsia"/>
          <w:b/>
          <w:sz w:val="22"/>
          <w:u w:val="single"/>
        </w:rPr>
        <w:t>2</w:t>
      </w:r>
      <w:r w:rsidRPr="008148DC">
        <w:rPr>
          <w:rFonts w:eastAsiaTheme="minorEastAsia" w:hint="eastAsia"/>
          <w:b/>
          <w:sz w:val="22"/>
          <w:u w:val="single"/>
        </w:rPr>
        <w:t>:</w:t>
      </w:r>
    </w:p>
    <w:p w14:paraId="27979869" w14:textId="77777777" w:rsidR="005F2C4D" w:rsidRPr="008148DC" w:rsidRDefault="005F2C4D" w:rsidP="005F2C4D">
      <w:pPr>
        <w:pStyle w:val="afe"/>
        <w:numPr>
          <w:ilvl w:val="0"/>
          <w:numId w:val="47"/>
        </w:numPr>
        <w:spacing w:afterLines="50" w:after="120"/>
        <w:ind w:leftChars="0"/>
        <w:rPr>
          <w:rFonts w:eastAsiaTheme="minorEastAsia"/>
          <w:i/>
          <w:sz w:val="22"/>
          <w:lang w:val="en-US"/>
        </w:rPr>
      </w:pPr>
      <w:r w:rsidRPr="008148DC">
        <w:rPr>
          <w:rFonts w:eastAsiaTheme="minorEastAsia"/>
          <w:i/>
          <w:sz w:val="22"/>
          <w:lang w:val="en-US"/>
        </w:rPr>
        <w:t>Support on-demand SL resource configuration in NR V2X.</w:t>
      </w:r>
    </w:p>
    <w:p w14:paraId="2574AA5C" w14:textId="77777777" w:rsidR="005F2C4D" w:rsidRPr="008148DC" w:rsidRDefault="005F2C4D" w:rsidP="005F2C4D">
      <w:pPr>
        <w:spacing w:afterLines="50" w:after="120"/>
        <w:jc w:val="both"/>
        <w:rPr>
          <w:rFonts w:eastAsiaTheme="minorEastAsia"/>
          <w:b/>
          <w:sz w:val="22"/>
          <w:u w:val="single"/>
        </w:rPr>
      </w:pPr>
      <w:r w:rsidRPr="008148DC">
        <w:rPr>
          <w:rFonts w:eastAsiaTheme="minorEastAsia" w:hint="eastAsia"/>
          <w:b/>
          <w:sz w:val="22"/>
          <w:u w:val="single"/>
        </w:rPr>
        <w:t xml:space="preserve">Proposal </w:t>
      </w:r>
      <w:r>
        <w:rPr>
          <w:rFonts w:eastAsiaTheme="minorEastAsia"/>
          <w:b/>
          <w:sz w:val="22"/>
          <w:u w:val="single"/>
        </w:rPr>
        <w:t>3</w:t>
      </w:r>
      <w:r w:rsidRPr="008148DC">
        <w:rPr>
          <w:rFonts w:eastAsiaTheme="minorEastAsia" w:hint="eastAsia"/>
          <w:b/>
          <w:sz w:val="22"/>
          <w:u w:val="single"/>
        </w:rPr>
        <w:t>:</w:t>
      </w:r>
    </w:p>
    <w:p w14:paraId="07B8589A" w14:textId="77777777" w:rsidR="005F2C4D" w:rsidRPr="008148DC" w:rsidRDefault="005F2C4D" w:rsidP="005F2C4D">
      <w:pPr>
        <w:pStyle w:val="afe"/>
        <w:numPr>
          <w:ilvl w:val="0"/>
          <w:numId w:val="47"/>
        </w:numPr>
        <w:spacing w:afterLines="50" w:after="120"/>
        <w:ind w:leftChars="0"/>
        <w:rPr>
          <w:rFonts w:eastAsiaTheme="minorEastAsia"/>
          <w:i/>
          <w:sz w:val="22"/>
          <w:lang w:val="en-US"/>
        </w:rPr>
      </w:pPr>
      <w:r w:rsidRPr="008148DC">
        <w:rPr>
          <w:rFonts w:eastAsiaTheme="minorEastAsia"/>
          <w:i/>
          <w:sz w:val="22"/>
          <w:lang w:val="en-US"/>
        </w:rPr>
        <w:t>Study whether to support dynamic SL resource configuration, if SL resource is configured on NR licensed band.</w:t>
      </w:r>
    </w:p>
    <w:p w14:paraId="5D743E10" w14:textId="77777777" w:rsidR="005F2C4D" w:rsidRPr="008148DC" w:rsidRDefault="005F2C4D" w:rsidP="005F2C4D">
      <w:pPr>
        <w:spacing w:afterLines="50" w:after="120"/>
        <w:jc w:val="both"/>
        <w:rPr>
          <w:rFonts w:eastAsiaTheme="minorEastAsia"/>
          <w:b/>
          <w:sz w:val="22"/>
          <w:u w:val="single"/>
        </w:rPr>
      </w:pPr>
      <w:r w:rsidRPr="008148DC">
        <w:rPr>
          <w:rFonts w:eastAsiaTheme="minorEastAsia" w:hint="eastAsia"/>
          <w:b/>
          <w:sz w:val="22"/>
          <w:u w:val="single"/>
        </w:rPr>
        <w:t xml:space="preserve">Proposal </w:t>
      </w:r>
      <w:r>
        <w:rPr>
          <w:rFonts w:eastAsiaTheme="minorEastAsia"/>
          <w:b/>
          <w:sz w:val="22"/>
          <w:u w:val="single"/>
        </w:rPr>
        <w:t>4</w:t>
      </w:r>
      <w:r w:rsidRPr="008148DC">
        <w:rPr>
          <w:rFonts w:eastAsiaTheme="minorEastAsia" w:hint="eastAsia"/>
          <w:b/>
          <w:sz w:val="22"/>
          <w:u w:val="single"/>
        </w:rPr>
        <w:t>:</w:t>
      </w:r>
    </w:p>
    <w:p w14:paraId="4F7DCF2B" w14:textId="77777777" w:rsidR="005F2C4D" w:rsidRPr="008148DC" w:rsidRDefault="005F2C4D" w:rsidP="005F2C4D">
      <w:pPr>
        <w:numPr>
          <w:ilvl w:val="0"/>
          <w:numId w:val="39"/>
        </w:numPr>
        <w:spacing w:afterLines="50" w:after="120"/>
        <w:jc w:val="both"/>
        <w:rPr>
          <w:rFonts w:eastAsiaTheme="minorEastAsia"/>
          <w:i/>
          <w:sz w:val="22"/>
          <w:lang w:val="en-US"/>
        </w:rPr>
      </w:pPr>
      <w:r w:rsidRPr="008148DC">
        <w:rPr>
          <w:rFonts w:eastAsiaTheme="minorEastAsia" w:hint="eastAsia"/>
          <w:i/>
          <w:sz w:val="22"/>
          <w:lang w:val="en-US"/>
        </w:rPr>
        <w:t xml:space="preserve">Support at least configured grant type-2 for NR V2X resource </w:t>
      </w:r>
      <w:r w:rsidRPr="008148DC">
        <w:rPr>
          <w:rFonts w:eastAsiaTheme="minorEastAsia"/>
          <w:i/>
          <w:sz w:val="22"/>
          <w:lang w:val="en-US"/>
        </w:rPr>
        <w:t>allocation</w:t>
      </w:r>
      <w:r w:rsidRPr="008148DC">
        <w:rPr>
          <w:rFonts w:eastAsiaTheme="minorEastAsia" w:hint="eastAsia"/>
          <w:i/>
          <w:sz w:val="22"/>
          <w:lang w:val="en-US"/>
        </w:rPr>
        <w:t xml:space="preserve"> mode 1.</w:t>
      </w:r>
    </w:p>
    <w:p w14:paraId="0890446C" w14:textId="77777777" w:rsidR="005F2C4D" w:rsidRPr="008148DC" w:rsidRDefault="005F2C4D" w:rsidP="005F2C4D">
      <w:pPr>
        <w:spacing w:afterLines="50" w:after="120"/>
        <w:jc w:val="both"/>
        <w:rPr>
          <w:rFonts w:eastAsiaTheme="minorEastAsia"/>
          <w:b/>
          <w:sz w:val="22"/>
          <w:u w:val="single"/>
        </w:rPr>
      </w:pPr>
      <w:r w:rsidRPr="008148DC">
        <w:rPr>
          <w:rFonts w:eastAsiaTheme="minorEastAsia" w:hint="eastAsia"/>
          <w:b/>
          <w:sz w:val="22"/>
          <w:u w:val="single"/>
        </w:rPr>
        <w:t xml:space="preserve">Proposal </w:t>
      </w:r>
      <w:r>
        <w:rPr>
          <w:rFonts w:eastAsiaTheme="minorEastAsia"/>
          <w:b/>
          <w:sz w:val="22"/>
          <w:u w:val="single"/>
        </w:rPr>
        <w:t>5</w:t>
      </w:r>
      <w:r w:rsidRPr="008148DC">
        <w:rPr>
          <w:rFonts w:eastAsiaTheme="minorEastAsia" w:hint="eastAsia"/>
          <w:b/>
          <w:sz w:val="22"/>
          <w:u w:val="single"/>
        </w:rPr>
        <w:t>:</w:t>
      </w:r>
    </w:p>
    <w:p w14:paraId="219D9FC8" w14:textId="77777777" w:rsidR="005F2C4D" w:rsidRPr="008148DC" w:rsidRDefault="005F2C4D" w:rsidP="005F2C4D">
      <w:pPr>
        <w:numPr>
          <w:ilvl w:val="0"/>
          <w:numId w:val="39"/>
        </w:numPr>
        <w:spacing w:afterLines="50" w:after="120"/>
        <w:jc w:val="both"/>
        <w:rPr>
          <w:rFonts w:eastAsiaTheme="minorEastAsia"/>
          <w:i/>
          <w:sz w:val="22"/>
          <w:lang w:val="en-US"/>
        </w:rPr>
      </w:pPr>
      <w:r w:rsidRPr="008148DC">
        <w:rPr>
          <w:rFonts w:eastAsiaTheme="minorEastAsia"/>
          <w:i/>
          <w:sz w:val="22"/>
          <w:lang w:val="en-US"/>
        </w:rPr>
        <w:t>For comprehensive mechanism between HARQ-ACK feedback and CSI report, the following are supported:</w:t>
      </w:r>
    </w:p>
    <w:p w14:paraId="370771A5" w14:textId="77777777" w:rsidR="005F2C4D" w:rsidRPr="008148DC" w:rsidRDefault="005F2C4D"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scheduling PSCCH/PSSCH and corresponding SCI indicates HARQ-ACK feedback channel.</w:t>
      </w:r>
    </w:p>
    <w:p w14:paraId="339F88B1" w14:textId="77777777" w:rsidR="005F2C4D" w:rsidRPr="008148DC" w:rsidRDefault="005F2C4D"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RS-TX UE, and corresponding SCI informs the CSI request.</w:t>
      </w:r>
    </w:p>
    <w:p w14:paraId="38BE042D" w14:textId="77777777" w:rsidR="005F2C4D" w:rsidRPr="008148DC" w:rsidRDefault="005F2C4D" w:rsidP="005F2C4D">
      <w:pPr>
        <w:spacing w:afterLines="50" w:after="120"/>
        <w:jc w:val="both"/>
        <w:rPr>
          <w:rFonts w:eastAsiaTheme="minorEastAsia"/>
          <w:b/>
          <w:sz w:val="22"/>
          <w:u w:val="single"/>
        </w:rPr>
      </w:pPr>
      <w:r w:rsidRPr="008148DC">
        <w:rPr>
          <w:rFonts w:eastAsiaTheme="minorEastAsia" w:hint="eastAsia"/>
          <w:b/>
          <w:sz w:val="22"/>
          <w:u w:val="single"/>
        </w:rPr>
        <w:t xml:space="preserve">Proposal </w:t>
      </w:r>
      <w:r>
        <w:rPr>
          <w:rFonts w:eastAsiaTheme="minorEastAsia"/>
          <w:b/>
          <w:sz w:val="22"/>
          <w:u w:val="single"/>
        </w:rPr>
        <w:t>6</w:t>
      </w:r>
      <w:r w:rsidRPr="008148DC">
        <w:rPr>
          <w:rFonts w:eastAsiaTheme="minorEastAsia" w:hint="eastAsia"/>
          <w:b/>
          <w:sz w:val="22"/>
          <w:u w:val="single"/>
        </w:rPr>
        <w:t>:</w:t>
      </w:r>
    </w:p>
    <w:p w14:paraId="6CB30956" w14:textId="77777777" w:rsidR="005F2C4D" w:rsidRPr="008148DC" w:rsidRDefault="005F2C4D" w:rsidP="005F2C4D">
      <w:pPr>
        <w:numPr>
          <w:ilvl w:val="0"/>
          <w:numId w:val="39"/>
        </w:numPr>
        <w:spacing w:afterLines="50" w:after="120"/>
        <w:jc w:val="both"/>
        <w:rPr>
          <w:rFonts w:eastAsiaTheme="minorEastAsia"/>
          <w:sz w:val="22"/>
          <w:lang w:val="en-US"/>
        </w:rPr>
      </w:pPr>
      <w:r w:rsidRPr="008148DC">
        <w:rPr>
          <w:rFonts w:eastAsiaTheme="minorEastAsia"/>
          <w:i/>
          <w:sz w:val="22"/>
        </w:rPr>
        <w:t>For</w:t>
      </w:r>
      <w:r w:rsidRPr="008148DC">
        <w:rPr>
          <w:rFonts w:eastAsiaTheme="minorEastAsia"/>
          <w:i/>
          <w:sz w:val="22"/>
          <w:lang w:val="en-US"/>
        </w:rPr>
        <w:t xml:space="preserve"> resource allocation mode 1, when UE needs SL resource to transmit data to other UE(s), UE transmits SR to gNB</w:t>
      </w:r>
      <w:r w:rsidRPr="008148DC">
        <w:rPr>
          <w:rFonts w:eastAsiaTheme="minorEastAsia" w:hint="eastAsia"/>
          <w:i/>
          <w:sz w:val="22"/>
          <w:lang w:val="en-US"/>
        </w:rPr>
        <w:t>.</w:t>
      </w:r>
      <w:r w:rsidRPr="008148DC">
        <w:rPr>
          <w:rFonts w:eastAsiaTheme="minorEastAsia"/>
          <w:i/>
          <w:sz w:val="22"/>
          <w:lang w:val="en-US"/>
        </w:rPr>
        <w:t xml:space="preserve"> SR for SL is distinguished with SR for Uu.</w:t>
      </w:r>
    </w:p>
    <w:p w14:paraId="0375E420" w14:textId="77777777" w:rsidR="005F2C4D" w:rsidRPr="008148DC" w:rsidRDefault="005F2C4D" w:rsidP="005F2C4D">
      <w:pPr>
        <w:spacing w:before="240" w:afterLines="50" w:after="120"/>
        <w:jc w:val="both"/>
        <w:rPr>
          <w:rFonts w:eastAsiaTheme="minorEastAsia"/>
          <w:b/>
          <w:sz w:val="22"/>
          <w:u w:val="single"/>
        </w:rPr>
      </w:pPr>
      <w:r w:rsidRPr="008148DC">
        <w:rPr>
          <w:rFonts w:eastAsiaTheme="minorEastAsia" w:hint="eastAsia"/>
          <w:b/>
          <w:sz w:val="22"/>
          <w:u w:val="single"/>
        </w:rPr>
        <w:t xml:space="preserve">Proposal </w:t>
      </w:r>
      <w:r>
        <w:rPr>
          <w:rFonts w:eastAsiaTheme="minorEastAsia"/>
          <w:b/>
          <w:sz w:val="22"/>
          <w:u w:val="single"/>
        </w:rPr>
        <w:t>7</w:t>
      </w:r>
      <w:r w:rsidRPr="008148DC">
        <w:rPr>
          <w:rFonts w:eastAsiaTheme="minorEastAsia" w:hint="eastAsia"/>
          <w:b/>
          <w:sz w:val="22"/>
          <w:u w:val="single"/>
        </w:rPr>
        <w:t>:</w:t>
      </w:r>
    </w:p>
    <w:p w14:paraId="5CBD4BE8" w14:textId="77777777" w:rsidR="005F2C4D" w:rsidRPr="008148DC" w:rsidRDefault="005F2C4D" w:rsidP="005F2C4D">
      <w:pPr>
        <w:numPr>
          <w:ilvl w:val="0"/>
          <w:numId w:val="39"/>
        </w:numPr>
        <w:spacing w:afterLines="50" w:after="120"/>
        <w:jc w:val="both"/>
        <w:rPr>
          <w:rFonts w:eastAsiaTheme="minorEastAsia"/>
          <w:i/>
          <w:sz w:val="22"/>
          <w:lang w:val="en-US"/>
        </w:rPr>
      </w:pPr>
      <w:r w:rsidRPr="008148DC">
        <w:rPr>
          <w:rFonts w:eastAsiaTheme="minorEastAsia"/>
          <w:i/>
          <w:sz w:val="22"/>
          <w:lang w:val="en-US"/>
        </w:rPr>
        <w:t>Support that scheduling UE is determined by both eNB and gNB configuration for mode 2-d.</w:t>
      </w:r>
    </w:p>
    <w:p w14:paraId="6515EA88" w14:textId="77777777" w:rsidR="005F2C4D" w:rsidRPr="008148DC" w:rsidRDefault="005F2C4D"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High layer signaling is assumed for configuration.</w:t>
      </w:r>
    </w:p>
    <w:p w14:paraId="14D348CA" w14:textId="77777777" w:rsidR="005F2C4D" w:rsidRPr="008148DC" w:rsidRDefault="005F2C4D"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FFS: Assistance information to assist eNB and gNB</w:t>
      </w:r>
      <w:r w:rsidRPr="008148DC" w:rsidDel="00AE71B9">
        <w:rPr>
          <w:rFonts w:eastAsiaTheme="minorEastAsia"/>
          <w:i/>
          <w:sz w:val="22"/>
          <w:lang w:val="en-US"/>
        </w:rPr>
        <w:t xml:space="preserve"> </w:t>
      </w:r>
      <w:r w:rsidRPr="008148DC">
        <w:rPr>
          <w:rFonts w:eastAsiaTheme="minorEastAsia"/>
          <w:i/>
          <w:sz w:val="22"/>
          <w:lang w:val="en-US"/>
        </w:rPr>
        <w:t>to decide a scheduling UE, e.g., UE location information, UE capability.</w:t>
      </w:r>
    </w:p>
    <w:p w14:paraId="16801B55" w14:textId="77777777" w:rsidR="00E556A6" w:rsidRPr="005F2C4D" w:rsidRDefault="00E556A6" w:rsidP="00B342A7">
      <w:pPr>
        <w:spacing w:after="120"/>
        <w:jc w:val="both"/>
        <w:rPr>
          <w:rFonts w:eastAsia="SimSun"/>
          <w:sz w:val="22"/>
          <w:szCs w:val="22"/>
          <w:lang w:val="en-US" w:eastAsia="zh-CN"/>
        </w:rPr>
      </w:pPr>
    </w:p>
    <w:p w14:paraId="5134DDD9" w14:textId="77777777" w:rsidR="00E23DF0" w:rsidRPr="008148DC" w:rsidRDefault="00E23DF0" w:rsidP="00E23DF0">
      <w:pPr>
        <w:pStyle w:val="1"/>
        <w:spacing w:after="120"/>
        <w:jc w:val="both"/>
        <w:rPr>
          <w:b/>
          <w:lang w:val="en-US"/>
        </w:rPr>
      </w:pPr>
      <w:r w:rsidRPr="008148DC">
        <w:rPr>
          <w:b/>
          <w:lang w:val="en-US"/>
        </w:rPr>
        <w:t>References</w:t>
      </w:r>
    </w:p>
    <w:p w14:paraId="4E5A8142" w14:textId="69C6B79C" w:rsidR="000945F2" w:rsidRPr="008148DC" w:rsidRDefault="000945F2" w:rsidP="000945F2">
      <w:pPr>
        <w:widowControl w:val="0"/>
        <w:numPr>
          <w:ilvl w:val="0"/>
          <w:numId w:val="4"/>
        </w:numPr>
        <w:spacing w:after="120"/>
        <w:jc w:val="both"/>
        <w:rPr>
          <w:sz w:val="22"/>
          <w:szCs w:val="22"/>
          <w:lang w:val="en-US"/>
        </w:rPr>
      </w:pPr>
      <w:r w:rsidRPr="008148DC">
        <w:rPr>
          <w:rFonts w:eastAsia="SimSun"/>
          <w:sz w:val="22"/>
          <w:lang w:val="en-US" w:eastAsia="zh-CN"/>
        </w:rPr>
        <w:t>3GPP RAN1#94 meeting,</w:t>
      </w:r>
      <w:r w:rsidR="005F2C4D">
        <w:rPr>
          <w:rFonts w:eastAsia="SimSun"/>
          <w:sz w:val="22"/>
          <w:lang w:val="en-US" w:eastAsia="zh-CN"/>
        </w:rPr>
        <w:tab/>
      </w:r>
      <w:r w:rsidRPr="008148DC">
        <w:rPr>
          <w:rFonts w:eastAsia="SimSun"/>
          <w:sz w:val="22"/>
          <w:lang w:val="en-US" w:eastAsia="zh-CN"/>
        </w:rPr>
        <w:t>chairman’s notes</w:t>
      </w:r>
    </w:p>
    <w:p w14:paraId="011D98F3" w14:textId="419969A6" w:rsidR="000945F2" w:rsidRPr="008148DC" w:rsidRDefault="000945F2" w:rsidP="000945F2">
      <w:pPr>
        <w:widowControl w:val="0"/>
        <w:numPr>
          <w:ilvl w:val="0"/>
          <w:numId w:val="4"/>
        </w:numPr>
        <w:spacing w:after="120"/>
        <w:jc w:val="both"/>
        <w:rPr>
          <w:sz w:val="22"/>
          <w:szCs w:val="22"/>
          <w:lang w:val="en-US"/>
        </w:rPr>
      </w:pPr>
      <w:r w:rsidRPr="008148DC">
        <w:rPr>
          <w:rFonts w:eastAsia="SimSun"/>
          <w:sz w:val="22"/>
          <w:lang w:val="en-US" w:eastAsia="zh-CN"/>
        </w:rPr>
        <w:t>3GPP RAN1#94bis meeting,</w:t>
      </w:r>
      <w:r w:rsidR="005F2C4D">
        <w:rPr>
          <w:rFonts w:eastAsia="SimSun"/>
          <w:sz w:val="22"/>
          <w:lang w:val="en-US" w:eastAsia="zh-CN"/>
        </w:rPr>
        <w:tab/>
      </w:r>
      <w:r w:rsidRPr="008148DC">
        <w:rPr>
          <w:rFonts w:eastAsia="SimSun"/>
          <w:sz w:val="22"/>
          <w:lang w:val="en-US" w:eastAsia="zh-CN"/>
        </w:rPr>
        <w:t>chairman’s notes</w:t>
      </w:r>
    </w:p>
    <w:p w14:paraId="732418CA" w14:textId="0A6872E9" w:rsidR="000945F2" w:rsidRPr="005F2C4D" w:rsidRDefault="000945F2" w:rsidP="000945F2">
      <w:pPr>
        <w:widowControl w:val="0"/>
        <w:numPr>
          <w:ilvl w:val="0"/>
          <w:numId w:val="4"/>
        </w:numPr>
        <w:spacing w:after="120"/>
        <w:jc w:val="both"/>
        <w:rPr>
          <w:sz w:val="22"/>
          <w:szCs w:val="22"/>
          <w:lang w:val="en-US"/>
        </w:rPr>
      </w:pPr>
      <w:r w:rsidRPr="008148DC">
        <w:rPr>
          <w:rFonts w:eastAsia="SimSun"/>
          <w:sz w:val="22"/>
          <w:lang w:val="en-US" w:eastAsia="zh-CN"/>
        </w:rPr>
        <w:t>3GPP RAN1#95</w:t>
      </w:r>
      <w:r w:rsidR="005F2C4D">
        <w:rPr>
          <w:rFonts w:eastAsia="SimSun"/>
          <w:sz w:val="22"/>
          <w:lang w:val="en-US" w:eastAsia="zh-CN"/>
        </w:rPr>
        <w:t xml:space="preserve"> meeting,</w:t>
      </w:r>
      <w:r w:rsidR="005F2C4D">
        <w:rPr>
          <w:rFonts w:eastAsia="SimSun"/>
          <w:sz w:val="22"/>
          <w:lang w:val="en-US" w:eastAsia="zh-CN"/>
        </w:rPr>
        <w:tab/>
      </w:r>
      <w:r w:rsidRPr="008148DC">
        <w:rPr>
          <w:rFonts w:eastAsia="SimSun"/>
          <w:sz w:val="22"/>
          <w:lang w:val="en-US" w:eastAsia="zh-CN"/>
        </w:rPr>
        <w:t>chairman’s notes</w:t>
      </w:r>
    </w:p>
    <w:p w14:paraId="3AEC95D2" w14:textId="190A97FA" w:rsidR="005F2C4D" w:rsidRPr="008148DC" w:rsidRDefault="005F2C4D" w:rsidP="000945F2">
      <w:pPr>
        <w:widowControl w:val="0"/>
        <w:numPr>
          <w:ilvl w:val="0"/>
          <w:numId w:val="4"/>
        </w:numPr>
        <w:spacing w:after="120"/>
        <w:jc w:val="both"/>
        <w:rPr>
          <w:sz w:val="22"/>
          <w:szCs w:val="22"/>
          <w:lang w:val="en-US"/>
        </w:rPr>
      </w:pPr>
      <w:r>
        <w:rPr>
          <w:sz w:val="22"/>
          <w:szCs w:val="22"/>
          <w:lang w:val="en-US"/>
        </w:rPr>
        <w:t>3GPP TR 22.886</w:t>
      </w:r>
      <w:r>
        <w:rPr>
          <w:sz w:val="22"/>
          <w:szCs w:val="22"/>
          <w:lang w:val="en-US"/>
        </w:rPr>
        <w:tab/>
      </w:r>
      <w:r w:rsidRPr="00992CB9">
        <w:rPr>
          <w:sz w:val="22"/>
          <w:szCs w:val="22"/>
          <w:lang w:val="en-US"/>
        </w:rPr>
        <w:t>Study on enhancement of 3</w:t>
      </w:r>
      <w:r>
        <w:rPr>
          <w:sz w:val="22"/>
          <w:szCs w:val="22"/>
          <w:lang w:val="en-US"/>
        </w:rPr>
        <w:t>GPP Support for 5G V2X Services</w:t>
      </w:r>
    </w:p>
    <w:p w14:paraId="0D0BEB42" w14:textId="69D4C71E" w:rsidR="00A33951" w:rsidRPr="008148DC" w:rsidRDefault="005A5B1F" w:rsidP="000945F2">
      <w:pPr>
        <w:widowControl w:val="0"/>
        <w:numPr>
          <w:ilvl w:val="0"/>
          <w:numId w:val="4"/>
        </w:numPr>
        <w:spacing w:after="120"/>
        <w:jc w:val="both"/>
        <w:rPr>
          <w:sz w:val="22"/>
          <w:szCs w:val="22"/>
          <w:lang w:val="en-US"/>
        </w:rPr>
      </w:pPr>
      <w:r w:rsidRPr="008148DC">
        <w:rPr>
          <w:rFonts w:hint="eastAsia"/>
          <w:sz w:val="22"/>
          <w:szCs w:val="22"/>
          <w:lang w:val="en-US"/>
        </w:rPr>
        <w:t>R1-1</w:t>
      </w:r>
      <w:r w:rsidR="005F2C4D">
        <w:rPr>
          <w:sz w:val="22"/>
          <w:szCs w:val="22"/>
          <w:lang w:val="en-US"/>
        </w:rPr>
        <w:t>900963</w:t>
      </w:r>
      <w:r w:rsidR="005F2C4D">
        <w:rPr>
          <w:sz w:val="22"/>
          <w:szCs w:val="22"/>
          <w:lang w:val="en-US"/>
        </w:rPr>
        <w:tab/>
      </w:r>
      <w:r w:rsidRPr="008148DC">
        <w:rPr>
          <w:sz w:val="22"/>
          <w:szCs w:val="22"/>
          <w:lang w:val="en-US"/>
        </w:rPr>
        <w:t>Sidelink physical layer procedure for NR V2X</w:t>
      </w:r>
      <w:r w:rsidRPr="008148DC">
        <w:rPr>
          <w:sz w:val="22"/>
          <w:szCs w:val="22"/>
          <w:lang w:val="en-US"/>
        </w:rPr>
        <w:tab/>
        <w:t>NTT DOCOMO</w:t>
      </w:r>
    </w:p>
    <w:p w14:paraId="4177A416" w14:textId="7215E779" w:rsidR="00B1461C" w:rsidRPr="008148DC" w:rsidRDefault="00A33951" w:rsidP="000945F2">
      <w:pPr>
        <w:widowControl w:val="0"/>
        <w:numPr>
          <w:ilvl w:val="0"/>
          <w:numId w:val="4"/>
        </w:numPr>
        <w:spacing w:after="120"/>
        <w:jc w:val="both"/>
        <w:rPr>
          <w:sz w:val="22"/>
          <w:szCs w:val="22"/>
          <w:lang w:val="en-US"/>
        </w:rPr>
      </w:pPr>
      <w:r w:rsidRPr="008148DC">
        <w:rPr>
          <w:rFonts w:hint="eastAsia"/>
          <w:sz w:val="22"/>
          <w:szCs w:val="22"/>
          <w:lang w:val="en-US"/>
        </w:rPr>
        <w:t>R1-</w:t>
      </w:r>
      <w:r w:rsidR="005F2C4D">
        <w:rPr>
          <w:rFonts w:hint="eastAsia"/>
          <w:sz w:val="22"/>
          <w:szCs w:val="22"/>
          <w:lang w:val="en-US"/>
        </w:rPr>
        <w:t>1900965</w:t>
      </w:r>
      <w:r w:rsidR="005F2C4D">
        <w:rPr>
          <w:sz w:val="22"/>
          <w:szCs w:val="22"/>
          <w:lang w:val="en-US"/>
        </w:rPr>
        <w:tab/>
      </w:r>
      <w:r w:rsidRPr="008148DC">
        <w:rPr>
          <w:sz w:val="22"/>
          <w:szCs w:val="22"/>
          <w:lang w:val="en-US"/>
        </w:rPr>
        <w:t>Sidelink resource allocation mechanism for NR V2X</w:t>
      </w:r>
      <w:r w:rsidRPr="008148DC">
        <w:rPr>
          <w:sz w:val="22"/>
          <w:szCs w:val="22"/>
          <w:lang w:val="en-US"/>
        </w:rPr>
        <w:tab/>
        <w:t>NTT DOCOMO</w:t>
      </w:r>
    </w:p>
    <w:sectPr w:rsidR="00B1461C" w:rsidRPr="008148DC">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6C7DAC" w16cid:durableId="1FE25DF2"/>
  <w16cid:commentId w16cid:paraId="6AC263F1" w16cid:durableId="1FE261F9"/>
  <w16cid:commentId w16cid:paraId="0C925960" w16cid:durableId="1FE2616B"/>
  <w16cid:commentId w16cid:paraId="14E7E471" w16cid:durableId="1FE2633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91C4B" w14:textId="77777777" w:rsidR="003865FF" w:rsidRDefault="003865FF">
      <w:r>
        <w:separator/>
      </w:r>
    </w:p>
  </w:endnote>
  <w:endnote w:type="continuationSeparator" w:id="0">
    <w:p w14:paraId="16394F6C" w14:textId="77777777" w:rsidR="003865FF" w:rsidRDefault="003865FF">
      <w:r>
        <w:continuationSeparator/>
      </w:r>
    </w:p>
  </w:endnote>
  <w:endnote w:type="continuationNotice" w:id="1">
    <w:p w14:paraId="71CEF56D" w14:textId="77777777" w:rsidR="003865FF" w:rsidRDefault="00386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6F8BC35"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76EBE">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76EBE">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2C633" w14:textId="77777777" w:rsidR="003865FF" w:rsidRDefault="003865FF">
      <w:r>
        <w:separator/>
      </w:r>
    </w:p>
  </w:footnote>
  <w:footnote w:type="continuationSeparator" w:id="0">
    <w:p w14:paraId="66500299" w14:textId="77777777" w:rsidR="003865FF" w:rsidRDefault="003865FF">
      <w:r>
        <w:continuationSeparator/>
      </w:r>
    </w:p>
  </w:footnote>
  <w:footnote w:type="continuationNotice" w:id="1">
    <w:p w14:paraId="2E22392E" w14:textId="77777777" w:rsidR="003865FF" w:rsidRDefault="003865F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305A7"/>
    <w:multiLevelType w:val="hybridMultilevel"/>
    <w:tmpl w:val="2472A5B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F78EB"/>
    <w:multiLevelType w:val="hybridMultilevel"/>
    <w:tmpl w:val="4648A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E58FA"/>
    <w:multiLevelType w:val="hybridMultilevel"/>
    <w:tmpl w:val="80BAFC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32E0E00"/>
    <w:multiLevelType w:val="hybridMultilevel"/>
    <w:tmpl w:val="B11E7B18"/>
    <w:lvl w:ilvl="0" w:tplc="5C6C2CFC">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ED517B"/>
    <w:multiLevelType w:val="hybridMultilevel"/>
    <w:tmpl w:val="3C76D06E"/>
    <w:lvl w:ilvl="0" w:tplc="8E2CBE2E">
      <w:numFmt w:val="bullet"/>
      <w:lvlText w:val="-"/>
      <w:lvlJc w:val="left"/>
      <w:pPr>
        <w:ind w:left="420" w:hanging="42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D5C418C"/>
    <w:multiLevelType w:val="hybridMultilevel"/>
    <w:tmpl w:val="8882770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0"/>
  </w:num>
  <w:num w:numId="3">
    <w:abstractNumId w:val="19"/>
  </w:num>
  <w:num w:numId="4">
    <w:abstractNumId w:val="11"/>
  </w:num>
  <w:num w:numId="5">
    <w:abstractNumId w:val="46"/>
  </w:num>
  <w:num w:numId="6">
    <w:abstractNumId w:val="35"/>
  </w:num>
  <w:num w:numId="7">
    <w:abstractNumId w:val="3"/>
  </w:num>
  <w:num w:numId="8">
    <w:abstractNumId w:val="41"/>
  </w:num>
  <w:num w:numId="9">
    <w:abstractNumId w:val="16"/>
  </w:num>
  <w:num w:numId="10">
    <w:abstractNumId w:val="41"/>
  </w:num>
  <w:num w:numId="11">
    <w:abstractNumId w:val="13"/>
  </w:num>
  <w:num w:numId="12">
    <w:abstractNumId w:val="47"/>
  </w:num>
  <w:num w:numId="13">
    <w:abstractNumId w:val="8"/>
  </w:num>
  <w:num w:numId="14">
    <w:abstractNumId w:val="38"/>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7"/>
  </w:num>
  <w:num w:numId="18">
    <w:abstractNumId w:val="23"/>
  </w:num>
  <w:num w:numId="19">
    <w:abstractNumId w:val="20"/>
  </w:num>
  <w:num w:numId="20">
    <w:abstractNumId w:val="14"/>
  </w:num>
  <w:num w:numId="21">
    <w:abstractNumId w:val="9"/>
  </w:num>
  <w:num w:numId="22">
    <w:abstractNumId w:val="15"/>
  </w:num>
  <w:num w:numId="23">
    <w:abstractNumId w:val="18"/>
  </w:num>
  <w:num w:numId="24">
    <w:abstractNumId w:val="32"/>
  </w:num>
  <w:num w:numId="25">
    <w:abstractNumId w:val="29"/>
  </w:num>
  <w:num w:numId="26">
    <w:abstractNumId w:val="24"/>
  </w:num>
  <w:num w:numId="27">
    <w:abstractNumId w:val="10"/>
  </w:num>
  <w:num w:numId="28">
    <w:abstractNumId w:val="39"/>
  </w:num>
  <w:num w:numId="29">
    <w:abstractNumId w:val="17"/>
  </w:num>
  <w:num w:numId="30">
    <w:abstractNumId w:val="43"/>
  </w:num>
  <w:num w:numId="31">
    <w:abstractNumId w:val="2"/>
  </w:num>
  <w:num w:numId="32">
    <w:abstractNumId w:val="42"/>
  </w:num>
  <w:num w:numId="33">
    <w:abstractNumId w:val="30"/>
  </w:num>
  <w:num w:numId="34">
    <w:abstractNumId w:val="45"/>
  </w:num>
  <w:num w:numId="35">
    <w:abstractNumId w:val="22"/>
  </w:num>
  <w:num w:numId="36">
    <w:abstractNumId w:val="44"/>
  </w:num>
  <w:num w:numId="37">
    <w:abstractNumId w:val="31"/>
  </w:num>
  <w:num w:numId="38">
    <w:abstractNumId w:val="21"/>
  </w:num>
  <w:num w:numId="39">
    <w:abstractNumId w:val="27"/>
  </w:num>
  <w:num w:numId="40">
    <w:abstractNumId w:val="12"/>
  </w:num>
  <w:num w:numId="41">
    <w:abstractNumId w:val="36"/>
  </w:num>
  <w:num w:numId="42">
    <w:abstractNumId w:val="25"/>
  </w:num>
  <w:num w:numId="43">
    <w:abstractNumId w:val="33"/>
  </w:num>
  <w:num w:numId="44">
    <w:abstractNumId w:val="34"/>
  </w:num>
  <w:num w:numId="45">
    <w:abstractNumId w:val="5"/>
  </w:num>
  <w:num w:numId="46">
    <w:abstractNumId w:val="28"/>
  </w:num>
  <w:num w:numId="47">
    <w:abstractNumId w:val="7"/>
  </w:num>
  <w:num w:numId="48">
    <w:abstractNumId w:val="26"/>
  </w:num>
  <w:num w:numId="4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ED3"/>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5F2"/>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5F6B"/>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25D"/>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3B3"/>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C20"/>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8DD"/>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32"/>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320"/>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65C"/>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599"/>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61F"/>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0AC"/>
    <w:rsid w:val="0034746F"/>
    <w:rsid w:val="00347853"/>
    <w:rsid w:val="00347A17"/>
    <w:rsid w:val="00347B13"/>
    <w:rsid w:val="00347B38"/>
    <w:rsid w:val="00347C19"/>
    <w:rsid w:val="00350480"/>
    <w:rsid w:val="00350666"/>
    <w:rsid w:val="003509D9"/>
    <w:rsid w:val="00350CE0"/>
    <w:rsid w:val="00350E5E"/>
    <w:rsid w:val="00350EB0"/>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5FF"/>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E7F"/>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D9"/>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7C"/>
    <w:rsid w:val="004814A6"/>
    <w:rsid w:val="00481562"/>
    <w:rsid w:val="00481D24"/>
    <w:rsid w:val="004826C7"/>
    <w:rsid w:val="00482FEA"/>
    <w:rsid w:val="004833B7"/>
    <w:rsid w:val="004834B6"/>
    <w:rsid w:val="00483533"/>
    <w:rsid w:val="00483680"/>
    <w:rsid w:val="00483912"/>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11"/>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0B"/>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CC7"/>
    <w:rsid w:val="00500F4A"/>
    <w:rsid w:val="00501206"/>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92"/>
    <w:rsid w:val="00517A52"/>
    <w:rsid w:val="00520130"/>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10"/>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A38"/>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1F"/>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58"/>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47B"/>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C4D"/>
    <w:rsid w:val="005F2E08"/>
    <w:rsid w:val="005F3806"/>
    <w:rsid w:val="005F3BB8"/>
    <w:rsid w:val="005F3D64"/>
    <w:rsid w:val="005F3D68"/>
    <w:rsid w:val="005F4071"/>
    <w:rsid w:val="005F46B0"/>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08E"/>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0F8"/>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1EE0"/>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673"/>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717"/>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8DC"/>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989"/>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6EBE"/>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79E"/>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5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9D6"/>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1B"/>
    <w:rsid w:val="0093525C"/>
    <w:rsid w:val="00935689"/>
    <w:rsid w:val="0093576E"/>
    <w:rsid w:val="00935CAC"/>
    <w:rsid w:val="009361CA"/>
    <w:rsid w:val="00936236"/>
    <w:rsid w:val="00936400"/>
    <w:rsid w:val="0093682F"/>
    <w:rsid w:val="00936D01"/>
    <w:rsid w:val="0093734F"/>
    <w:rsid w:val="0093759C"/>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A67"/>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951"/>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76E"/>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57E6A"/>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1DA"/>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6EFF"/>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2A54"/>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0EB"/>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29A"/>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458"/>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6E9C"/>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3A"/>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13"/>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2D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7CB"/>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8C4"/>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1B0"/>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D4"/>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D1"/>
    <w:rsid w:val="00EE2DB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5C9"/>
    <w:rsid w:val="00F56FFE"/>
    <w:rsid w:val="00F57798"/>
    <w:rsid w:val="00F5787C"/>
    <w:rsid w:val="00F57A93"/>
    <w:rsid w:val="00F57DD6"/>
    <w:rsid w:val="00F57EB7"/>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2F2"/>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401"/>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6E5"/>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C22"/>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2C4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33061F"/>
    <w:pPr>
      <w:numPr>
        <w:numId w:val="4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3061F"/>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71D0D-617F-4408-9CA9-4FFF6B20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2091</Words>
  <Characters>11924</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11</cp:revision>
  <cp:lastPrinted>2016-09-21T11:03:00Z</cp:lastPrinted>
  <dcterms:created xsi:type="dcterms:W3CDTF">2019-01-11T01:06:00Z</dcterms:created>
  <dcterms:modified xsi:type="dcterms:W3CDTF">2019-01-11T07:36:00Z</dcterms:modified>
</cp:coreProperties>
</file>